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B5" w:rsidRDefault="008A37B5" w:rsidP="008A37B5">
      <w:pPr>
        <w:widowControl w:val="0"/>
        <w:spacing w:line="360" w:lineRule="auto"/>
        <w:jc w:val="center"/>
        <w:rPr>
          <w:caps/>
          <w:sz w:val="28"/>
          <w:lang w:val="en-US"/>
        </w:rPr>
      </w:pPr>
    </w:p>
    <w:p w:rsidR="008A37B5" w:rsidRPr="008A37B5" w:rsidRDefault="008A37B5" w:rsidP="008A37B5">
      <w:pPr>
        <w:pStyle w:val="a5"/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При выполнении контрольной работы необходимо соблюдение следующих правил: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решения задач должны быть представлены достаточно подробно, со всеми формулами, развернутыми расчетами и краткими пояснениями;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оформлять решения задач соответствующими таблицами и графиками;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все именованные статистические показатели снабжать соответствующими единицами измерения;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проверять правильность использованных методов решения задач;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проанализировать полученные результаты и установить связи между исчисленными показателями;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формулировать четкие, ясные, грамотные и обоснованные выводы;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в конце контрольной работы студенту необходимо привести список использованной литературы и обязательно поставить дату сдачи контрольной работы на проверку и свою личную подпись;</w:t>
      </w:r>
    </w:p>
    <w:p w:rsidR="008A37B5" w:rsidRPr="008A37B5" w:rsidRDefault="008A37B5" w:rsidP="008A37B5">
      <w:pPr>
        <w:pStyle w:val="a5"/>
        <w:widowControl w:val="0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8A37B5">
        <w:rPr>
          <w:sz w:val="24"/>
          <w:szCs w:val="24"/>
        </w:rPr>
        <w:t>в работе должны быть проведены поля, проставлены страницы, таблицы и формулы следует пронумеровать.</w:t>
      </w:r>
    </w:p>
    <w:p w:rsidR="008A37B5" w:rsidRPr="008A37B5" w:rsidRDefault="008A37B5" w:rsidP="008A37B5">
      <w:pPr>
        <w:widowControl w:val="0"/>
        <w:spacing w:line="360" w:lineRule="auto"/>
        <w:jc w:val="center"/>
        <w:rPr>
          <w:caps/>
          <w:sz w:val="28"/>
        </w:rPr>
      </w:pPr>
    </w:p>
    <w:p w:rsidR="008A37B5" w:rsidRPr="008A37B5" w:rsidRDefault="008A37B5" w:rsidP="008A37B5">
      <w:pPr>
        <w:widowControl w:val="0"/>
        <w:spacing w:line="360" w:lineRule="auto"/>
        <w:jc w:val="center"/>
        <w:rPr>
          <w:caps/>
          <w:sz w:val="28"/>
        </w:rPr>
      </w:pPr>
    </w:p>
    <w:p w:rsidR="008A37B5" w:rsidRDefault="008A37B5" w:rsidP="008A37B5">
      <w:pPr>
        <w:widowControl w:val="0"/>
        <w:spacing w:line="360" w:lineRule="auto"/>
        <w:jc w:val="center"/>
        <w:rPr>
          <w:caps/>
          <w:sz w:val="28"/>
        </w:rPr>
      </w:pPr>
      <w:r>
        <w:rPr>
          <w:caps/>
          <w:sz w:val="28"/>
        </w:rPr>
        <w:t>Задача № 4.</w:t>
      </w:r>
    </w:p>
    <w:p w:rsidR="008A37B5" w:rsidRDefault="008A37B5" w:rsidP="008A37B5">
      <w:pPr>
        <w:pStyle w:val="a3"/>
      </w:pPr>
      <w:r>
        <w:t>Имеется следующая информация по продовольственному магазину за два периода времени: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57"/>
        <w:gridCol w:w="1289"/>
        <w:gridCol w:w="1289"/>
        <w:gridCol w:w="1289"/>
        <w:gridCol w:w="1290"/>
      </w:tblGrid>
      <w:tr w:rsidR="008A37B5" w:rsidTr="00797C54">
        <w:trPr>
          <w:cantSplit/>
          <w:jc w:val="center"/>
        </w:trPr>
        <w:tc>
          <w:tcPr>
            <w:tcW w:w="395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товарных групп</w:t>
            </w: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Скорость              товарооборота       (в оборотах)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Объем розничного товарооборота, (тыс. руб.)</w:t>
            </w:r>
          </w:p>
        </w:tc>
      </w:tr>
      <w:tr w:rsidR="008A37B5" w:rsidTr="00797C54">
        <w:trPr>
          <w:cantSplit/>
          <w:jc w:val="center"/>
        </w:trPr>
        <w:tc>
          <w:tcPr>
            <w:tcW w:w="3957" w:type="dxa"/>
            <w:vMerge/>
            <w:tcBorders>
              <w:lef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caps/>
                <w:sz w:val="28"/>
              </w:rPr>
              <w:t>м</w:t>
            </w:r>
            <w:r>
              <w:rPr>
                <w:sz w:val="28"/>
              </w:rPr>
              <w:t>есяцы</w:t>
            </w:r>
          </w:p>
        </w:tc>
      </w:tr>
      <w:tr w:rsidR="008A37B5" w:rsidTr="00797C54">
        <w:trPr>
          <w:cantSplit/>
          <w:jc w:val="center"/>
        </w:trPr>
        <w:tc>
          <w:tcPr>
            <w:tcW w:w="395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8A37B5" w:rsidTr="00797C54">
        <w:trPr>
          <w:jc w:val="center"/>
        </w:trPr>
        <w:tc>
          <w:tcPr>
            <w:tcW w:w="3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8A37B5" w:rsidRDefault="008A37B5" w:rsidP="00797C5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8A37B5" w:rsidRDefault="008A37B5" w:rsidP="00797C5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8A37B5" w:rsidRDefault="008A37B5" w:rsidP="00797C5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1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8A37B5" w:rsidRDefault="008A37B5" w:rsidP="00797C5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1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8A37B5" w:rsidRDefault="008A37B5" w:rsidP="00797C5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8A37B5" w:rsidTr="00797C54">
        <w:trPr>
          <w:jc w:val="center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pStyle w:val="6"/>
              <w:widowControl w:val="0"/>
            </w:pPr>
            <w:r>
              <w:t>Хлеб и хлебобулочные изделия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15,79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60,00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57,160</w:t>
            </w:r>
          </w:p>
        </w:tc>
      </w:tr>
      <w:tr w:rsidR="008A37B5" w:rsidTr="00797C54">
        <w:trPr>
          <w:jc w:val="center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rPr>
                <w:sz w:val="28"/>
              </w:rPr>
            </w:pPr>
            <w:r>
              <w:rPr>
                <w:sz w:val="28"/>
              </w:rPr>
              <w:t>Колбаса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6,67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6,00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98,25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90,00</w:t>
            </w:r>
          </w:p>
        </w:tc>
      </w:tr>
      <w:tr w:rsidR="008A37B5" w:rsidTr="00797C54">
        <w:trPr>
          <w:jc w:val="center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68,25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</w:tr>
      <w:tr w:rsidR="008A37B5" w:rsidTr="00797C54">
        <w:trPr>
          <w:jc w:val="center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rPr>
                <w:sz w:val="28"/>
              </w:rPr>
            </w:pPr>
            <w:r>
              <w:rPr>
                <w:sz w:val="28"/>
              </w:rPr>
              <w:t>Мясо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90,00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80,00</w:t>
            </w:r>
          </w:p>
        </w:tc>
      </w:tr>
      <w:tr w:rsidR="008A37B5" w:rsidTr="00797C54">
        <w:trPr>
          <w:jc w:val="center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rPr>
                <w:sz w:val="28"/>
              </w:rPr>
            </w:pPr>
            <w:r>
              <w:rPr>
                <w:sz w:val="28"/>
              </w:rPr>
              <w:t>Консервы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25,20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B5" w:rsidRDefault="008A37B5" w:rsidP="00797C54">
            <w:pPr>
              <w:widowControl w:val="0"/>
              <w:spacing w:before="80" w:after="80"/>
              <w:jc w:val="center"/>
              <w:rPr>
                <w:sz w:val="28"/>
              </w:rPr>
            </w:pPr>
            <w:r>
              <w:rPr>
                <w:sz w:val="28"/>
              </w:rPr>
              <w:t>23,26</w:t>
            </w:r>
          </w:p>
        </w:tc>
      </w:tr>
    </w:tbl>
    <w:p w:rsidR="008A37B5" w:rsidRDefault="008A37B5" w:rsidP="008A37B5">
      <w:pPr>
        <w:widowControl w:val="0"/>
        <w:jc w:val="center"/>
        <w:rPr>
          <w:sz w:val="16"/>
        </w:rPr>
      </w:pPr>
    </w:p>
    <w:p w:rsidR="008A37B5" w:rsidRDefault="008A37B5" w:rsidP="008A37B5">
      <w:pPr>
        <w:pStyle w:val="a3"/>
      </w:pPr>
      <w:r>
        <w:lastRenderedPageBreak/>
        <w:t>Определите:</w:t>
      </w:r>
    </w:p>
    <w:p w:rsidR="008A37B5" w:rsidRDefault="008A37B5" w:rsidP="008A37B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Средний объем товарных запасов по товарным группам и по магазину за каждый месяц.</w:t>
      </w:r>
    </w:p>
    <w:p w:rsidR="008A37B5" w:rsidRDefault="008A37B5" w:rsidP="008A37B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Среднюю скорость товарооборота по магазину за каждый месяц.</w:t>
      </w:r>
    </w:p>
    <w:p w:rsidR="008A37B5" w:rsidRDefault="008A37B5" w:rsidP="008A37B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Индексы: </w:t>
      </w:r>
    </w:p>
    <w:p w:rsidR="008A37B5" w:rsidRDefault="008A37B5" w:rsidP="008A37B5">
      <w:pPr>
        <w:widowControl w:val="0"/>
        <w:numPr>
          <w:ilvl w:val="12"/>
          <w:numId w:val="0"/>
        </w:numPr>
        <w:spacing w:line="360" w:lineRule="auto"/>
        <w:ind w:left="924" w:hanging="357"/>
        <w:jc w:val="both"/>
        <w:rPr>
          <w:sz w:val="28"/>
        </w:rPr>
      </w:pPr>
      <w:r>
        <w:rPr>
          <w:sz w:val="28"/>
        </w:rPr>
        <w:t>а) скорости товарооборота по товарным группам;</w:t>
      </w:r>
    </w:p>
    <w:p w:rsidR="008A37B5" w:rsidRDefault="008A37B5" w:rsidP="008A37B5">
      <w:pPr>
        <w:widowControl w:val="0"/>
        <w:numPr>
          <w:ilvl w:val="12"/>
          <w:numId w:val="0"/>
        </w:numPr>
        <w:spacing w:line="360" w:lineRule="auto"/>
        <w:ind w:left="924" w:hanging="357"/>
        <w:jc w:val="both"/>
        <w:rPr>
          <w:sz w:val="28"/>
        </w:rPr>
      </w:pPr>
      <w:r>
        <w:rPr>
          <w:sz w:val="28"/>
        </w:rPr>
        <w:t>б) средние скорости товарооборота по магазину;</w:t>
      </w:r>
    </w:p>
    <w:p w:rsidR="008A37B5" w:rsidRDefault="008A37B5" w:rsidP="008A37B5">
      <w:pPr>
        <w:widowControl w:val="0"/>
        <w:numPr>
          <w:ilvl w:val="12"/>
          <w:numId w:val="0"/>
        </w:numPr>
        <w:spacing w:line="360" w:lineRule="auto"/>
        <w:ind w:left="924" w:hanging="357"/>
        <w:jc w:val="both"/>
        <w:rPr>
          <w:sz w:val="28"/>
        </w:rPr>
      </w:pPr>
      <w:r>
        <w:rPr>
          <w:sz w:val="28"/>
        </w:rPr>
        <w:t>в) скорости товарооборота фиксированного состава;</w:t>
      </w:r>
    </w:p>
    <w:p w:rsidR="008A37B5" w:rsidRDefault="008A37B5" w:rsidP="008A37B5">
      <w:pPr>
        <w:widowControl w:val="0"/>
        <w:numPr>
          <w:ilvl w:val="12"/>
          <w:numId w:val="0"/>
        </w:numPr>
        <w:spacing w:line="360" w:lineRule="auto"/>
        <w:ind w:left="924" w:hanging="357"/>
        <w:jc w:val="both"/>
        <w:rPr>
          <w:sz w:val="28"/>
        </w:rPr>
      </w:pPr>
      <w:r>
        <w:rPr>
          <w:sz w:val="28"/>
        </w:rPr>
        <w:t>г) влияния структурных сдвигов на динамику средней скорости</w:t>
      </w:r>
    </w:p>
    <w:p w:rsidR="008A37B5" w:rsidRDefault="008A37B5" w:rsidP="008A37B5">
      <w:pPr>
        <w:widowControl w:val="0"/>
        <w:numPr>
          <w:ilvl w:val="12"/>
          <w:numId w:val="0"/>
        </w:numPr>
        <w:spacing w:line="360" w:lineRule="auto"/>
        <w:ind w:left="924" w:hanging="357"/>
        <w:jc w:val="both"/>
        <w:rPr>
          <w:sz w:val="28"/>
        </w:rPr>
      </w:pPr>
      <w:r>
        <w:rPr>
          <w:sz w:val="28"/>
        </w:rPr>
        <w:t xml:space="preserve">    товарооборота.</w:t>
      </w:r>
    </w:p>
    <w:p w:rsidR="008A37B5" w:rsidRDefault="008A37B5" w:rsidP="008A37B5">
      <w:pPr>
        <w:pStyle w:val="a3"/>
        <w:numPr>
          <w:ilvl w:val="12"/>
          <w:numId w:val="0"/>
        </w:numPr>
        <w:ind w:firstLine="567"/>
      </w:pPr>
      <w:r>
        <w:t>Покажите взаимосвязь исчисленных индексов.</w:t>
      </w:r>
    </w:p>
    <w:p w:rsidR="008A37B5" w:rsidRDefault="008A37B5" w:rsidP="008A37B5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Абсолютную динамику объема розничного товарооборота магазина  в целом и в том числе под влиянием отдельных факторов.</w:t>
      </w:r>
    </w:p>
    <w:p w:rsidR="008A37B5" w:rsidRDefault="008A37B5" w:rsidP="008A37B5">
      <w:pPr>
        <w:pStyle w:val="a3"/>
      </w:pPr>
      <w:r>
        <w:t>Полученные результаты проанализируйте.</w:t>
      </w:r>
    </w:p>
    <w:p w:rsidR="00DE43A0" w:rsidRDefault="00DE43A0"/>
    <w:sectPr w:rsidR="00DE43A0" w:rsidSect="00DE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0B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80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7B5"/>
    <w:rsid w:val="005B5CC1"/>
    <w:rsid w:val="008A37B5"/>
    <w:rsid w:val="00A45DE2"/>
    <w:rsid w:val="00D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37B5"/>
    <w:pPr>
      <w:keepNext/>
      <w:spacing w:before="80" w:after="8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A3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8A37B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A3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7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7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2012-04-27T06:52:00Z</dcterms:created>
  <dcterms:modified xsi:type="dcterms:W3CDTF">2012-04-27T06:52:00Z</dcterms:modified>
</cp:coreProperties>
</file>