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9" w:rsidRDefault="00206BF9" w:rsidP="00206BF9">
      <w:pPr>
        <w:jc w:val="center"/>
        <w:rPr>
          <w:b/>
          <w:sz w:val="28"/>
        </w:rPr>
      </w:pPr>
      <w:r>
        <w:rPr>
          <w:b/>
          <w:sz w:val="28"/>
        </w:rPr>
        <w:t>По теме «МАГНЕТИЗМ»</w:t>
      </w:r>
    </w:p>
    <w:p w:rsidR="00206BF9" w:rsidRDefault="00206BF9" w:rsidP="00206BF9">
      <w:pPr>
        <w:jc w:val="center"/>
        <w:rPr>
          <w:b/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17. Обмотка катушки сделана из проволоки диаметром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=0,8 мм. Витки плотно прилегают друг к другу. Считая катушку достаточно длинной, определить напряжённость </w:t>
      </w:r>
      <w:r>
        <w:rPr>
          <w:i/>
          <w:sz w:val="28"/>
          <w:lang w:val="en-US"/>
        </w:rPr>
        <w:t>H</w:t>
      </w:r>
      <w:r>
        <w:rPr>
          <w:sz w:val="28"/>
        </w:rPr>
        <w:t xml:space="preserve"> и индукцию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 магнитного поля внутри катушки при токе </w:t>
      </w:r>
      <w:r>
        <w:rPr>
          <w:i/>
          <w:sz w:val="28"/>
          <w:lang w:val="en-US"/>
        </w:rPr>
        <w:t>I</w:t>
      </w:r>
      <w:r>
        <w:rPr>
          <w:sz w:val="28"/>
        </w:rPr>
        <w:t>=1</w:t>
      </w:r>
      <w:r>
        <w:rPr>
          <w:sz w:val="28"/>
          <w:lang w:val="en-US"/>
        </w:rPr>
        <w:t>A</w:t>
      </w:r>
      <w:r>
        <w:rPr>
          <w:sz w:val="28"/>
        </w:rPr>
        <w:t>.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41. В магнитном  поле, индукция  которого изменяется по закону </w:t>
      </w:r>
      <w:r>
        <w:rPr>
          <w:i/>
          <w:sz w:val="28"/>
        </w:rPr>
        <w:t>B=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97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</w:rPr>
        <w:fldChar w:fldCharType="end"/>
      </w:r>
      <w:r>
        <w:rPr>
          <w:i/>
          <w:sz w:val="28"/>
        </w:rPr>
        <w:t>+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98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</w:t>
      </w:r>
      <w:r>
        <w:rPr>
          <w:i/>
          <w:sz w:val="28"/>
        </w:rPr>
        <w:fldChar w:fldCharType="end"/>
      </w:r>
      <w:r>
        <w:rPr>
          <w:i/>
          <w:sz w:val="28"/>
        </w:rPr>
        <w:t>t</w:t>
      </w:r>
      <w:r>
        <w:rPr>
          <w:i/>
          <w:sz w:val="28"/>
          <w:vertAlign w:val="superscript"/>
        </w:rPr>
        <w:t>2</w:t>
      </w:r>
      <w:r>
        <w:rPr>
          <w:sz w:val="28"/>
        </w:rPr>
        <w:t xml:space="preserve">, где   </w:t>
      </w:r>
      <w:r>
        <w:rPr>
          <w:i/>
          <w:sz w:val="28"/>
        </w:rPr>
        <w:fldChar w:fldCharType="begin"/>
      </w:r>
      <w:r>
        <w:rPr>
          <w:i/>
          <w:sz w:val="28"/>
        </w:rPr>
        <w:instrText>SYMBOL 98 \f "Symbol" \s 14</w:instrText>
      </w:r>
      <w:r>
        <w:rPr>
          <w:i/>
          <w:sz w:val="28"/>
        </w:rPr>
        <w:fldChar w:fldCharType="separate"/>
      </w:r>
      <w:r>
        <w:rPr>
          <w:rFonts w:ascii="Symbol" w:hAnsi="Symbol"/>
          <w:i/>
          <w:sz w:val="28"/>
        </w:rPr>
        <w:t></w:t>
      </w:r>
      <w:r>
        <w:rPr>
          <w:i/>
          <w:sz w:val="28"/>
        </w:rPr>
        <w:fldChar w:fldCharType="end"/>
      </w:r>
      <w:r>
        <w:rPr>
          <w:sz w:val="28"/>
        </w:rPr>
        <w:t>=10</w:t>
      </w:r>
      <w:r>
        <w:rPr>
          <w:sz w:val="28"/>
          <w:vertAlign w:val="superscript"/>
        </w:rPr>
        <w:t>-2</w:t>
      </w:r>
      <w:r>
        <w:rPr>
          <w:sz w:val="28"/>
        </w:rPr>
        <w:t xml:space="preserve"> Тл/с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, расположена квадратная рамка со сторо</w:t>
      </w:r>
      <w:r>
        <w:rPr>
          <w:sz w:val="28"/>
        </w:rPr>
        <w:softHyphen/>
        <w:t xml:space="preserve">ной </w:t>
      </w:r>
      <w:r>
        <w:rPr>
          <w:i/>
          <w:sz w:val="28"/>
        </w:rPr>
        <w:t>a</w:t>
      </w:r>
      <w:r>
        <w:rPr>
          <w:sz w:val="28"/>
        </w:rPr>
        <w:t xml:space="preserve">=20 см, причем плоскость рамки перпендикулярна вектору магнитной индукции. Определить ЭДС индукции в рамке в момент времени </w:t>
      </w:r>
      <w:r>
        <w:rPr>
          <w:i/>
          <w:sz w:val="28"/>
        </w:rPr>
        <w:t>t</w:t>
      </w:r>
      <w:r>
        <w:rPr>
          <w:sz w:val="28"/>
        </w:rPr>
        <w:t xml:space="preserve">=5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. 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>67. Два концентрических тонких проводника в форме окружно</w:t>
      </w:r>
      <w:r>
        <w:rPr>
          <w:sz w:val="28"/>
        </w:rPr>
        <w:softHyphen/>
        <w:t xml:space="preserve">стей с радиусами </w:t>
      </w:r>
      <w:proofErr w:type="spellStart"/>
      <w:r>
        <w:rPr>
          <w:i/>
          <w:sz w:val="28"/>
        </w:rPr>
        <w:t>a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i/>
          <w:sz w:val="28"/>
        </w:rPr>
        <w:t>b</w:t>
      </w:r>
      <w:proofErr w:type="spellEnd"/>
      <w:r>
        <w:rPr>
          <w:sz w:val="28"/>
        </w:rPr>
        <w:t xml:space="preserve"> лежат в одной плоскости (</w:t>
      </w:r>
      <w:proofErr w:type="spellStart"/>
      <w:r>
        <w:rPr>
          <w:i/>
          <w:sz w:val="28"/>
        </w:rPr>
        <w:t>a</w:t>
      </w:r>
      <w:proofErr w:type="spellEnd"/>
      <w:r>
        <w:rPr>
          <w:i/>
          <w:sz w:val="28"/>
        </w:rPr>
        <w:t>&lt;&lt;</w:t>
      </w:r>
      <w:proofErr w:type="spellStart"/>
      <w:r>
        <w:rPr>
          <w:i/>
          <w:sz w:val="28"/>
        </w:rPr>
        <w:t>b</w:t>
      </w:r>
      <w:proofErr w:type="spellEnd"/>
      <w:r>
        <w:rPr>
          <w:sz w:val="28"/>
        </w:rPr>
        <w:t>). Найти их взаимную индуктивность.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12. Внутри соленоида длиной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=25,1 см и диаметром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=2 см помещён железный сердечник. Соленоид имеет </w:t>
      </w:r>
      <w:r>
        <w:rPr>
          <w:i/>
          <w:sz w:val="28"/>
          <w:lang w:val="en-US"/>
        </w:rPr>
        <w:t>N</w:t>
      </w:r>
      <w:r>
        <w:rPr>
          <w:sz w:val="28"/>
        </w:rPr>
        <w:t xml:space="preserve">=200 витков. Определить магнитный поток </w:t>
      </w:r>
      <w:r>
        <w:rPr>
          <w:i/>
          <w:sz w:val="28"/>
        </w:rPr>
        <w:t>Ф</w:t>
      </w:r>
      <w:proofErr w:type="gramStart"/>
      <w:r>
        <w:rPr>
          <w:i/>
          <w:sz w:val="28"/>
          <w:vertAlign w:val="subscript"/>
          <w:lang w:val="en-US"/>
        </w:rPr>
        <w:t>m</w:t>
      </w:r>
      <w:proofErr w:type="gramEnd"/>
      <w:r>
        <w:rPr>
          <w:sz w:val="28"/>
        </w:rPr>
        <w:t xml:space="preserve">, если ток в соленоиде </w:t>
      </w:r>
      <w:r>
        <w:rPr>
          <w:i/>
          <w:sz w:val="28"/>
          <w:lang w:val="en-US"/>
        </w:rPr>
        <w:t>I</w:t>
      </w:r>
      <w:r>
        <w:rPr>
          <w:sz w:val="28"/>
        </w:rPr>
        <w:t>=5 А.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37. По проводу, согнутому в виде квадрата со стороной длиной </w:t>
      </w:r>
      <w:r>
        <w:rPr>
          <w:i/>
          <w:sz w:val="28"/>
          <w:lang w:val="en-US"/>
        </w:rPr>
        <w:t>a</w:t>
      </w:r>
      <w:r>
        <w:rPr>
          <w:sz w:val="28"/>
        </w:rPr>
        <w:t xml:space="preserve">=20 см, течет ток </w:t>
      </w:r>
      <w:r>
        <w:rPr>
          <w:i/>
          <w:sz w:val="28"/>
          <w:lang w:val="en-US"/>
        </w:rPr>
        <w:t>I</w:t>
      </w:r>
      <w:r>
        <w:rPr>
          <w:sz w:val="28"/>
        </w:rPr>
        <w:t>=20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сила которого поддерживается неизменной. Плоскость квадрата составляет угол </w:t>
      </w:r>
      <w:r>
        <w:rPr>
          <w:i/>
          <w:sz w:val="28"/>
        </w:rPr>
        <w:sym w:font="Symbol" w:char="F062"/>
      </w:r>
      <w:r>
        <w:rPr>
          <w:sz w:val="28"/>
        </w:rPr>
        <w:t>=20</w:t>
      </w:r>
      <w:r>
        <w:rPr>
          <w:sz w:val="28"/>
        </w:rPr>
        <w:sym w:font="Symbol" w:char="F0B0"/>
      </w:r>
      <w:r>
        <w:rPr>
          <w:sz w:val="28"/>
        </w:rPr>
        <w:t xml:space="preserve"> с линиями индукции однородного магнитного поля (</w:t>
      </w:r>
      <w:r>
        <w:rPr>
          <w:i/>
          <w:sz w:val="28"/>
          <w:lang w:val="en-US"/>
        </w:rPr>
        <w:t>B</w:t>
      </w:r>
      <w:r>
        <w:rPr>
          <w:sz w:val="28"/>
        </w:rPr>
        <w:t>=0,1Тл). Вычислить работу, которую необходимо совершить для того, чтобы удалить провод за пределы поля.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>62. На соленоид длиной 144 см и диаметром 5 см надет проволоч</w:t>
      </w:r>
      <w:r>
        <w:rPr>
          <w:sz w:val="28"/>
        </w:rPr>
        <w:softHyphen/>
        <w:t xml:space="preserve">ный виток. Обмотка соленоида имеет 2000 витков и по ней </w:t>
      </w:r>
      <w:proofErr w:type="gramStart"/>
      <w:r>
        <w:rPr>
          <w:sz w:val="28"/>
        </w:rPr>
        <w:t>течёт ток в 2 А. Соленоид содержит</w:t>
      </w:r>
      <w:proofErr w:type="gramEnd"/>
      <w:r>
        <w:rPr>
          <w:sz w:val="28"/>
        </w:rPr>
        <w:t xml:space="preserve"> железный сердечник. </w:t>
      </w:r>
      <w:proofErr w:type="gramStart"/>
      <w:r>
        <w:rPr>
          <w:sz w:val="28"/>
        </w:rPr>
        <w:t>Какая</w:t>
      </w:r>
      <w:proofErr w:type="gramEnd"/>
      <w:r>
        <w:rPr>
          <w:sz w:val="28"/>
        </w:rPr>
        <w:t xml:space="preserve"> средняя ЭДС индуцируется в надетом на соленоид витке, когда ток в соленоиде выключается в течение 0,002 с?</w:t>
      </w:r>
    </w:p>
    <w:p w:rsidR="00206BF9" w:rsidRDefault="00206BF9" w:rsidP="00206BF9">
      <w:pPr>
        <w:spacing w:after="120"/>
        <w:ind w:firstLine="454"/>
        <w:jc w:val="both"/>
        <w:rPr>
          <w:sz w:val="28"/>
        </w:rPr>
      </w:pPr>
      <w:r>
        <w:rPr>
          <w:noProof/>
        </w:rPr>
        <w:pict>
          <v:group id="_x0000_s1036" style="position:absolute;left:0;text-align:left;margin-left:116.35pt;margin-top:78.7pt;width:127.85pt;height:93.05pt;z-index:251661312" coordorigin=",-401" coordsize="19999,20471" o:allowincell="f">
            <v:line id="_x0000_s1037" style="position:absolute" from="375,17023" to="17278,17034">
              <v:stroke startarrowwidth="narrow" startarrowlength="short" endarrow="block" endarrowwidth="narrow" endarrowlength="short"/>
            </v:line>
            <v:line id="_x0000_s1038" style="position:absolute;flip:y" from="9010,2107" to="9018,19146">
              <v:stroke startarrowwidth="narrow" startarrowlength="short" endarrow="block" endarrowwidth="narrow" endarrowlength="short"/>
            </v:line>
            <v:line id="_x0000_s1039" style="position:absolute;flip:y" from="3003,5935" to="3011,17034" strokeweight=".5pt">
              <v:stroke dashstyle="1 1" startarrowwidth="narrow" startarrowlength="short" endarrowwidth="narrow" endarrowlength="short"/>
            </v:line>
            <v:line id="_x0000_s1040" style="position:absolute" from="3003,5935" to="14650,5946" strokeweight=".5pt">
              <v:stroke dashstyle="1 1" startarrowwidth="narrow" startarrowlength="short" endarrowwidth="narrow" endarrowlength="short"/>
            </v:line>
            <v:line id="_x0000_s1041" style="position:absolute" from="14642,5935" to="14650,17034" strokeweight=".5pt">
              <v:stroke dashstyle="1 1" startarrowwidth="narrow" startarrowlength="short" endarrowwidth="narrow" endarrowlength="short"/>
            </v:line>
            <v:oval id="_x0000_s1042" style="position:absolute;left:8823;top:5671;width:383;height:539" fillcolor="black" strokeweight=".5pt">
              <v:stroke dashstyle="1 1"/>
            </v:oval>
            <v:oval id="_x0000_s1043" style="position:absolute;left:2815;top:5803;width:384;height:539" fillcolor="black" strokeweight=".5pt">
              <v:stroke dashstyle="1 1"/>
            </v:oval>
            <v:oval id="_x0000_s1044" style="position:absolute;left:2815;top:16759;width:384;height:539" fillcolor="black" strokeweight=".5pt">
              <v:stroke dashstyle="1 1"/>
            </v:oval>
            <v:oval id="_x0000_s1045" style="position:absolute;left:14454;top:5671;width:384;height:539" fillcolor="black" strokeweight=".5pt">
              <v:stroke dashstyle="1 1"/>
            </v:oval>
            <v:oval id="_x0000_s1046" style="position:absolute;left:14454;top:16759;width:384;height:539" fillcolor="black" strokeweight=".5pt">
              <v:stroke dashstyle="1 1"/>
            </v:oval>
            <v:rect id="_x0000_s1047" style="position:absolute;left:9386;top:-401;width:1979;height:4367" filled="f" stroked="f" strokeweight=".5pt">
              <v:textbox style="mso-next-textbox:#_x0000_s1047" inset="1pt,1pt,1pt,1pt">
                <w:txbxContent>
                  <w:p w:rsidR="00206BF9" w:rsidRDefault="00206BF9">
                    <w:pPr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8" style="position:absolute;top:4087;width:3950;height:5412" filled="f" stroked="f" strokeweight=".5pt">
              <v:textbox style="mso-next-textbox:#_x0000_s1048" inset="1pt,1pt,1pt,1pt">
                <w:txbxContent>
                  <w:p w:rsidR="00206BF9" w:rsidRDefault="00206BF9"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49" style="position:absolute;left:9011;top:5814;width:2823;height:4631" filled="f" stroked="f" strokeweight=".5pt">
              <v:textbox style="mso-next-textbox:#_x0000_s1049" inset="1pt,1pt,1pt,1pt">
                <w:txbxContent>
                  <w:p w:rsidR="00206BF9" w:rsidRDefault="00206BF9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50" style="position:absolute;left:14924;top:4087;width:3386;height:5291" filled="f" stroked="f" strokeweight=".5pt">
              <v:textbox style="mso-next-textbox:#_x0000_s1050" inset="1pt,1pt,1pt,1pt">
                <w:txbxContent>
                  <w:p w:rsidR="00206BF9" w:rsidRDefault="00206BF9"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1" style="position:absolute;left:751;top:13591;width:3105;height:4620" filled="f" stroked="f" strokeweight=".5pt">
              <v:textbox style="mso-next-textbox:#_x0000_s1051" inset="1pt,1pt,1pt,1pt">
                <w:txbxContent>
                  <w:p w:rsidR="00206BF9" w:rsidRDefault="00206BF9"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52" style="position:absolute;left:12389;top:13063;width:3387;height:4631" filled="f" stroked="f" strokeweight=".5pt">
              <v:textbox style="mso-next-textbox:#_x0000_s1052" inset="1pt,1pt,1pt,1pt">
                <w:txbxContent>
                  <w:p w:rsidR="00206BF9" w:rsidRDefault="00206BF9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053" style="position:absolute;left:17645;top:14779;width:2354;height:5291" filled="f" stroked="f" strokeweight=".5pt">
              <v:textbox style="mso-next-textbox:#_x0000_s1053" inset="1pt,1pt,1pt,1pt">
                <w:txbxContent>
                  <w:p w:rsidR="00206BF9" w:rsidRDefault="00206BF9">
                    <w:pPr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square"/>
          </v:group>
        </w:pict>
      </w:r>
      <w:r>
        <w:rPr>
          <w:sz w:val="28"/>
        </w:rPr>
        <w:t>7. Два прямолинейных бесконечно длинных проводника с токами расположены перпендикулярно друг к другу и находятся в одной плоскости. Определить индукцию магнитного поля в точках М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М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если токи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sz w:val="28"/>
        </w:rPr>
        <w:t>=2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2</w:t>
      </w:r>
      <w:r>
        <w:rPr>
          <w:sz w:val="28"/>
        </w:rPr>
        <w:t>=3 А. Расстояния АМ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=АМ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=1 см, ВМ</w:t>
      </w:r>
      <w:r>
        <w:rPr>
          <w:sz w:val="28"/>
          <w:vertAlign w:val="subscript"/>
        </w:rPr>
        <w:t xml:space="preserve">1 </w:t>
      </w:r>
      <w:r>
        <w:rPr>
          <w:sz w:val="28"/>
        </w:rPr>
        <w:t>=СМ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=2 см.</w:t>
      </w: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</w:p>
    <w:p w:rsidR="00206BF9" w:rsidRDefault="00206BF9" w:rsidP="00206BF9">
      <w:pPr>
        <w:numPr>
          <w:ilvl w:val="12"/>
          <w:numId w:val="0"/>
        </w:num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32. Квадратный проводящий контур со стороной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=20 см и током </w:t>
      </w:r>
      <w:r>
        <w:rPr>
          <w:i/>
          <w:sz w:val="28"/>
          <w:lang w:val="en-US"/>
        </w:rPr>
        <w:t>I</w:t>
      </w:r>
      <w:r>
        <w:rPr>
          <w:sz w:val="28"/>
        </w:rPr>
        <w:t>=10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свободно подвешен в однородном магнитном поле с индукцией </w:t>
      </w:r>
      <w:r>
        <w:rPr>
          <w:i/>
          <w:sz w:val="28"/>
        </w:rPr>
        <w:t>В</w:t>
      </w:r>
      <w:r>
        <w:rPr>
          <w:sz w:val="28"/>
        </w:rPr>
        <w:t>=0,2 Тл. Определить работу, которую необходимо совершить, чтобы повернуть контур на 180</w:t>
      </w:r>
      <w:r>
        <w:rPr>
          <w:sz w:val="28"/>
        </w:rPr>
        <w:sym w:font="Symbol" w:char="F0B0"/>
      </w:r>
      <w:r>
        <w:rPr>
          <w:sz w:val="28"/>
        </w:rPr>
        <w:t xml:space="preserve"> вокруг оси, перпендикулярной направлению магнитного поля.</w:t>
      </w:r>
    </w:p>
    <w:p w:rsidR="00D02277" w:rsidRDefault="00D02277"/>
    <w:sectPr w:rsidR="00D02277" w:rsidSect="00D0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6BF9"/>
    <w:rsid w:val="00206BF9"/>
    <w:rsid w:val="00844E72"/>
    <w:rsid w:val="00D0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2012-04-10T14:00:00Z</dcterms:created>
  <dcterms:modified xsi:type="dcterms:W3CDTF">2012-04-10T14:08:00Z</dcterms:modified>
</cp:coreProperties>
</file>