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20" w:rsidRDefault="00802547">
      <w:pPr>
        <w:rPr>
          <w:rFonts w:cs="ArialMT"/>
          <w:b/>
          <w:color w:val="000000"/>
          <w:sz w:val="20"/>
          <w:szCs w:val="20"/>
          <w:lang w:val="en-US"/>
        </w:rPr>
      </w:pPr>
      <w:r>
        <w:rPr>
          <w:rFonts w:cs="ArialMT"/>
          <w:b/>
          <w:color w:val="000000"/>
          <w:sz w:val="20"/>
          <w:szCs w:val="20"/>
        </w:rPr>
        <w:t>Расчет на прочность вала. Кручение с изгибом</w:t>
      </w:r>
    </w:p>
    <w:p w:rsidR="00596CD8" w:rsidRDefault="00802547" w:rsidP="00596CD8">
      <w:pPr>
        <w:rPr>
          <w:rFonts w:eastAsia="Times New Roman" w:cs="ArialMT"/>
          <w:sz w:val="18"/>
          <w:szCs w:val="18"/>
        </w:rPr>
      </w:pPr>
      <w:r w:rsidRPr="00802547">
        <w:rPr>
          <w:rFonts w:cs="ArialMT"/>
          <w:b/>
          <w:color w:val="000000"/>
          <w:sz w:val="20"/>
          <w:szCs w:val="20"/>
          <w:lang w:val="en-US"/>
        </w:rPr>
        <w:drawing>
          <wp:inline distT="0" distB="0" distL="0" distR="0">
            <wp:extent cx="5073212" cy="3748323"/>
            <wp:effectExtent l="19050" t="0" r="0" b="0"/>
            <wp:docPr id="2" name="Рисунок 5" descr="C:\Users\Andre\Desktop\New Bitmap Image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\Desktop\New Bitmap Image (2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972" cy="374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47" w:rsidRPr="00596CD8" w:rsidRDefault="00802547" w:rsidP="00596CD8">
      <w:pPr>
        <w:rPr>
          <w:rFonts w:cs="ArialMT"/>
          <w:b/>
          <w:color w:val="000000"/>
          <w:sz w:val="20"/>
          <w:szCs w:val="20"/>
          <w:lang w:val="en-US"/>
        </w:rPr>
      </w:pPr>
      <w:r w:rsidRPr="00351CD3">
        <w:rPr>
          <w:rFonts w:ascii="ArialMT" w:eastAsia="Times New Roman" w:hAnsi="ArialMT" w:cs="ArialMT"/>
          <w:sz w:val="18"/>
          <w:szCs w:val="18"/>
        </w:rPr>
        <w:t>На однородном валу находятся два шкива.</w:t>
      </w:r>
      <w:r>
        <w:rPr>
          <w:rFonts w:ascii="Times New Roman" w:eastAsia="Times New Roman" w:hAnsi="Times New Roman" w:cs="ArialMT"/>
          <w:sz w:val="18"/>
          <w:szCs w:val="18"/>
        </w:rPr>
        <w:t xml:space="preserve"> </w:t>
      </w:r>
      <w:proofErr w:type="gramStart"/>
      <w:r w:rsidRPr="00351CD3">
        <w:rPr>
          <w:rFonts w:ascii="ArialMT" w:eastAsia="Times New Roman" w:hAnsi="ArialMT" w:cs="ArialMT"/>
          <w:sz w:val="18"/>
          <w:szCs w:val="18"/>
        </w:rPr>
        <w:t>Мощность</w:t>
      </w:r>
      <w:proofErr w:type="gramEnd"/>
      <w:r w:rsidRPr="00351CD3">
        <w:rPr>
          <w:rFonts w:ascii="ArialMT" w:eastAsia="Times New Roman" w:hAnsi="ArialMT" w:cs="ArialMT"/>
          <w:sz w:val="18"/>
          <w:szCs w:val="18"/>
        </w:rPr>
        <w:t xml:space="preserve"> передаваемая валом</w:t>
      </w:r>
      <w:r>
        <w:rPr>
          <w:rFonts w:ascii="Times New Roman" w:eastAsia="Times New Roman" w:hAnsi="Times New Roman" w:cs="ArialMT"/>
          <w:sz w:val="18"/>
          <w:szCs w:val="18"/>
        </w:rPr>
        <w:t xml:space="preserve"> </w:t>
      </w:r>
      <w:r w:rsidRPr="002F601C">
        <w:rPr>
          <w:rFonts w:ascii="Arial-ItalicMT" w:eastAsia="Times New Roman" w:hAnsi="Arial-ItalicMT" w:cs="Arial-ItalicMT"/>
          <w:i/>
          <w:iCs/>
          <w:sz w:val="18"/>
          <w:szCs w:val="18"/>
          <w:lang w:val="fi-FI"/>
        </w:rPr>
        <w:t>P</w:t>
      </w:r>
      <w:r w:rsidRPr="00351CD3">
        <w:rPr>
          <w:rFonts w:ascii="Arial-ItalicMT" w:eastAsia="Times New Roman" w:hAnsi="Arial-ItalicMT" w:cs="Arial-ItalicMT"/>
          <w:i/>
          <w:iCs/>
          <w:sz w:val="18"/>
          <w:szCs w:val="18"/>
        </w:rPr>
        <w:t xml:space="preserve"> </w:t>
      </w:r>
      <w:r w:rsidRPr="00351CD3">
        <w:rPr>
          <w:rFonts w:ascii="ArialMT" w:eastAsia="Times New Roman" w:hAnsi="ArialMT" w:cs="ArialMT"/>
          <w:sz w:val="18"/>
          <w:szCs w:val="18"/>
        </w:rPr>
        <w:t xml:space="preserve">= 5,5 </w:t>
      </w:r>
      <w:r w:rsidRPr="002F601C">
        <w:rPr>
          <w:rFonts w:ascii="ArialMT" w:eastAsia="Times New Roman" w:hAnsi="ArialMT" w:cs="ArialMT"/>
          <w:sz w:val="18"/>
          <w:szCs w:val="18"/>
          <w:lang w:val="fi-FI"/>
        </w:rPr>
        <w:t>kW</w:t>
      </w:r>
      <w:r w:rsidRPr="00351CD3">
        <w:rPr>
          <w:rFonts w:ascii="ArialMT" w:eastAsia="Times New Roman" w:hAnsi="ArialMT" w:cs="ArialMT"/>
          <w:sz w:val="18"/>
          <w:szCs w:val="18"/>
        </w:rPr>
        <w:t>.</w:t>
      </w:r>
      <w:r>
        <w:rPr>
          <w:rFonts w:ascii="Times New Roman" w:eastAsia="Times New Roman" w:hAnsi="Times New Roman" w:cs="ArialMT"/>
          <w:sz w:val="18"/>
          <w:szCs w:val="18"/>
        </w:rPr>
        <w:t xml:space="preserve"> </w:t>
      </w:r>
      <w:r w:rsidRPr="00E54A79">
        <w:rPr>
          <w:rFonts w:ascii="ArialMT" w:eastAsia="Times New Roman" w:hAnsi="ArialMT" w:cs="ArialMT"/>
          <w:sz w:val="18"/>
          <w:szCs w:val="18"/>
        </w:rPr>
        <w:t>Диаметр м</w:t>
      </w:r>
      <w:r>
        <w:rPr>
          <w:rFonts w:ascii="ArialMT" w:eastAsia="Times New Roman" w:hAnsi="ArialMT" w:cs="ArialMT"/>
          <w:sz w:val="18"/>
          <w:szCs w:val="18"/>
        </w:rPr>
        <w:t>еньш</w:t>
      </w:r>
      <w:r w:rsidRPr="00E54A79">
        <w:rPr>
          <w:rFonts w:ascii="ArialMT" w:eastAsia="Times New Roman" w:hAnsi="ArialMT" w:cs="ArialMT"/>
          <w:sz w:val="18"/>
          <w:szCs w:val="18"/>
        </w:rPr>
        <w:t>его шкива</w:t>
      </w:r>
      <w:r>
        <w:rPr>
          <w:rFonts w:ascii="Times New Roman" w:eastAsia="Times New Roman" w:hAnsi="Times New Roman" w:cs="ArialMT"/>
          <w:sz w:val="18"/>
          <w:szCs w:val="18"/>
        </w:rPr>
        <w:t xml:space="preserve"> </w:t>
      </w:r>
      <w:r w:rsidRPr="002F601C">
        <w:rPr>
          <w:rFonts w:ascii="Arial-ItalicMT" w:eastAsia="Times New Roman" w:hAnsi="Arial-ItalicMT" w:cs="Arial-ItalicMT"/>
          <w:i/>
          <w:iCs/>
          <w:sz w:val="18"/>
          <w:szCs w:val="18"/>
          <w:lang w:val="fi-FI"/>
        </w:rPr>
        <w:t>D</w:t>
      </w:r>
      <w:r w:rsidRPr="00E54A79">
        <w:rPr>
          <w:rFonts w:ascii="ArialMT" w:eastAsia="Times New Roman" w:hAnsi="ArialMT" w:cs="ArialMT"/>
          <w:sz w:val="12"/>
          <w:szCs w:val="12"/>
        </w:rPr>
        <w:t xml:space="preserve">1 </w:t>
      </w:r>
      <w:r w:rsidRPr="00E54A79">
        <w:rPr>
          <w:rFonts w:ascii="ArialMT" w:eastAsia="Times New Roman" w:hAnsi="ArialMT" w:cs="ArialMT"/>
          <w:sz w:val="18"/>
          <w:szCs w:val="18"/>
        </w:rPr>
        <w:t>=</w:t>
      </w:r>
      <w:r w:rsidRPr="00E54A79">
        <w:rPr>
          <w:rFonts w:ascii="Times New Roman" w:eastAsia="Times New Roman" w:hAnsi="Times New Roman" w:cs="ArialMT"/>
          <w:sz w:val="18"/>
          <w:szCs w:val="18"/>
        </w:rPr>
        <w:t xml:space="preserve"> </w:t>
      </w:r>
      <w:r w:rsidRPr="00E54A79">
        <w:rPr>
          <w:rFonts w:ascii="ArialMT" w:eastAsia="Times New Roman" w:hAnsi="ArialMT" w:cs="ArialMT"/>
          <w:sz w:val="18"/>
          <w:szCs w:val="18"/>
        </w:rPr>
        <w:t xml:space="preserve">140 </w:t>
      </w:r>
      <w:r w:rsidRPr="002F601C">
        <w:rPr>
          <w:rFonts w:ascii="ArialMT" w:eastAsia="Times New Roman" w:hAnsi="ArialMT" w:cs="ArialMT"/>
          <w:sz w:val="18"/>
          <w:szCs w:val="18"/>
          <w:lang w:val="fi-FI"/>
        </w:rPr>
        <w:t>mm</w:t>
      </w:r>
      <w:r w:rsidRPr="00E54A79">
        <w:rPr>
          <w:rFonts w:ascii="ArialMT" w:eastAsia="Times New Roman" w:hAnsi="ArialMT" w:cs="ArialMT"/>
          <w:sz w:val="18"/>
          <w:szCs w:val="18"/>
        </w:rPr>
        <w:t>.</w:t>
      </w:r>
    </w:p>
    <w:p w:rsidR="00802547" w:rsidRDefault="00596CD8" w:rsidP="0080254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ArialMT"/>
          <w:sz w:val="18"/>
          <w:szCs w:val="18"/>
        </w:rPr>
      </w:pPr>
      <w:r>
        <w:rPr>
          <w:rFonts w:ascii="ArialMT" w:eastAsia="Times New Roman" w:hAnsi="ArialMT" w:cs="ArialMT"/>
          <w:sz w:val="18"/>
          <w:szCs w:val="18"/>
        </w:rPr>
        <w:t>Вы</w:t>
      </w:r>
      <w:r>
        <w:rPr>
          <w:rFonts w:eastAsia="Times New Roman" w:cs="ArialMT"/>
          <w:sz w:val="18"/>
          <w:szCs w:val="18"/>
        </w:rPr>
        <w:t>ч</w:t>
      </w:r>
      <w:r w:rsidR="00802547" w:rsidRPr="00E54A79">
        <w:rPr>
          <w:rFonts w:ascii="ArialMT" w:eastAsia="Times New Roman" w:hAnsi="ArialMT" w:cs="ArialMT"/>
          <w:sz w:val="18"/>
          <w:szCs w:val="18"/>
        </w:rPr>
        <w:t xml:space="preserve">ислить минимально допускаемый диаметр вала, если материал вала  сталь E335 (предел текучести при растяжении σy = 325 </w:t>
      </w:r>
      <w:proofErr w:type="spellStart"/>
      <w:r w:rsidR="00802547" w:rsidRPr="00E54A79">
        <w:rPr>
          <w:rFonts w:ascii="ArialMT" w:eastAsia="Times New Roman" w:hAnsi="ArialMT" w:cs="ArialMT"/>
          <w:sz w:val="18"/>
          <w:szCs w:val="18"/>
        </w:rPr>
        <w:t>MPa</w:t>
      </w:r>
      <w:proofErr w:type="spellEnd"/>
      <w:r w:rsidR="00802547" w:rsidRPr="00E54A79">
        <w:rPr>
          <w:rFonts w:ascii="ArialMT" w:eastAsia="Times New Roman" w:hAnsi="ArialMT" w:cs="ArialMT"/>
          <w:sz w:val="18"/>
          <w:szCs w:val="18"/>
        </w:rPr>
        <w:t>) и  коэффициент запаса прочности</w:t>
      </w:r>
      <w:r w:rsidR="00802547">
        <w:rPr>
          <w:rFonts w:ascii="Times New Roman" w:eastAsia="Times New Roman" w:hAnsi="Times New Roman" w:cs="ArialMT"/>
          <w:sz w:val="18"/>
          <w:szCs w:val="18"/>
        </w:rPr>
        <w:t xml:space="preserve"> </w:t>
      </w:r>
      <w:r w:rsidR="00802547">
        <w:rPr>
          <w:rFonts w:ascii="Times New Roman" w:eastAsia="Times New Roman" w:hAnsi="Times New Roman" w:cs="ArialMT"/>
          <w:sz w:val="18"/>
          <w:szCs w:val="18"/>
          <w:lang w:val="et-EE"/>
        </w:rPr>
        <w:t>[</w:t>
      </w:r>
      <w:r w:rsidR="00802547" w:rsidRPr="002F601C">
        <w:rPr>
          <w:rFonts w:ascii="Arial-ItalicMT" w:eastAsia="Times New Roman" w:hAnsi="Arial-ItalicMT" w:cs="Arial-ItalicMT"/>
          <w:i/>
          <w:iCs/>
          <w:sz w:val="18"/>
          <w:szCs w:val="18"/>
          <w:lang w:val="fi-FI"/>
        </w:rPr>
        <w:t>S</w:t>
      </w:r>
      <w:r w:rsidR="00802547" w:rsidRPr="00E54A79">
        <w:rPr>
          <w:rFonts w:ascii="ArialMT" w:eastAsia="Times New Roman" w:hAnsi="ArialMT" w:cs="ArialMT"/>
          <w:sz w:val="18"/>
          <w:szCs w:val="18"/>
        </w:rPr>
        <w:t>] = 5.</w:t>
      </w:r>
      <w:r w:rsidR="00802547">
        <w:rPr>
          <w:rFonts w:ascii="Times New Roman" w:eastAsia="Times New Roman" w:hAnsi="Times New Roman" w:cs="ArialMT"/>
          <w:sz w:val="18"/>
          <w:szCs w:val="18"/>
        </w:rPr>
        <w:t xml:space="preserve"> </w:t>
      </w:r>
      <w:r w:rsidR="00802547" w:rsidRPr="00717264">
        <w:rPr>
          <w:rFonts w:ascii="ArialMT" w:eastAsia="Times New Roman" w:hAnsi="ArialMT" w:cs="ArialMT"/>
          <w:sz w:val="18"/>
          <w:szCs w:val="18"/>
        </w:rPr>
        <w:t>Влияние коэффициентов концентрации напряжения и влияющих на выносливость учитываются большим значением коэффициента запаса прочности.</w:t>
      </w:r>
    </w:p>
    <w:p w:rsidR="00802547" w:rsidRDefault="00802547" w:rsidP="0080254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ArialMT"/>
          <w:sz w:val="18"/>
          <w:szCs w:val="18"/>
        </w:rPr>
      </w:pPr>
      <w:r>
        <w:rPr>
          <w:rFonts w:ascii="ArialMT" w:eastAsia="Times New Roman" w:hAnsi="ArialMT" w:cs="ArialMT"/>
          <w:sz w:val="18"/>
          <w:szCs w:val="18"/>
        </w:rPr>
        <w:t>Зависим</w:t>
      </w:r>
      <w:r w:rsidRPr="00717264">
        <w:rPr>
          <w:rFonts w:ascii="ArialMT" w:eastAsia="Times New Roman" w:hAnsi="ArialMT" w:cs="ArialMT"/>
          <w:sz w:val="18"/>
          <w:szCs w:val="18"/>
        </w:rPr>
        <w:t xml:space="preserve">ость между силами в ведущем и </w:t>
      </w:r>
      <w:proofErr w:type="gramStart"/>
      <w:r w:rsidRPr="00717264">
        <w:rPr>
          <w:rFonts w:ascii="ArialMT" w:eastAsia="Times New Roman" w:hAnsi="ArialMT" w:cs="ArialMT"/>
          <w:sz w:val="18"/>
          <w:szCs w:val="18"/>
        </w:rPr>
        <w:t>ведомой</w:t>
      </w:r>
      <w:proofErr w:type="gramEnd"/>
      <w:r w:rsidRPr="00717264">
        <w:rPr>
          <w:rFonts w:ascii="ArialMT" w:eastAsia="Times New Roman" w:hAnsi="ArialMT" w:cs="ArialMT"/>
          <w:sz w:val="18"/>
          <w:szCs w:val="18"/>
        </w:rPr>
        <w:t xml:space="preserve"> ветвях ремня</w:t>
      </w:r>
      <w:r>
        <w:rPr>
          <w:rFonts w:ascii="Times New Roman" w:eastAsia="Times New Roman" w:hAnsi="Times New Roman" w:cs="ArialMT"/>
          <w:sz w:val="18"/>
          <w:szCs w:val="18"/>
        </w:rPr>
        <w:t xml:space="preserve"> </w:t>
      </w:r>
      <w:r w:rsidRPr="002F601C">
        <w:rPr>
          <w:rFonts w:ascii="Arial-ItalicMT" w:eastAsia="Times New Roman" w:hAnsi="Arial-ItalicMT" w:cs="Arial-ItalicMT"/>
          <w:i/>
          <w:iCs/>
          <w:sz w:val="18"/>
          <w:szCs w:val="18"/>
          <w:lang w:val="fi-FI"/>
        </w:rPr>
        <w:t>F</w:t>
      </w:r>
      <w:r w:rsidRPr="00717264">
        <w:rPr>
          <w:rFonts w:ascii="Arial-ItalicMT" w:eastAsia="Times New Roman" w:hAnsi="Arial-ItalicMT" w:cs="Arial-ItalicMT"/>
          <w:i/>
          <w:iCs/>
          <w:sz w:val="18"/>
          <w:szCs w:val="18"/>
        </w:rPr>
        <w:t xml:space="preserve"> </w:t>
      </w:r>
      <w:r w:rsidRPr="00717264">
        <w:rPr>
          <w:rFonts w:ascii="Arial" w:eastAsia="SymbolMT" w:hAnsi="Arial" w:cs="Arial"/>
          <w:sz w:val="18"/>
          <w:szCs w:val="18"/>
        </w:rPr>
        <w:t>≈</w:t>
      </w:r>
      <w:r w:rsidRPr="00717264">
        <w:rPr>
          <w:rFonts w:ascii="ArialMT" w:eastAsia="Times New Roman" w:hAnsi="ArialMT" w:cs="ArialMT"/>
          <w:sz w:val="18"/>
          <w:szCs w:val="18"/>
        </w:rPr>
        <w:t>2,5</w:t>
      </w:r>
      <w:r w:rsidRPr="002F601C">
        <w:rPr>
          <w:rFonts w:ascii="Arial-ItalicMT" w:eastAsia="Times New Roman" w:hAnsi="Arial-ItalicMT" w:cs="Arial-ItalicMT"/>
          <w:i/>
          <w:iCs/>
          <w:sz w:val="18"/>
          <w:szCs w:val="18"/>
          <w:lang w:val="fi-FI"/>
        </w:rPr>
        <w:t>f</w:t>
      </w:r>
      <w:r w:rsidRPr="00717264">
        <w:rPr>
          <w:rFonts w:ascii="ArialMT" w:eastAsia="Times New Roman" w:hAnsi="ArialMT" w:cs="ArialMT"/>
          <w:sz w:val="18"/>
          <w:szCs w:val="18"/>
        </w:rPr>
        <w:t>.</w:t>
      </w:r>
      <w:r>
        <w:rPr>
          <w:rFonts w:ascii="Times New Roman" w:eastAsia="Times New Roman" w:hAnsi="Times New Roman" w:cs="ArialMT"/>
          <w:sz w:val="18"/>
          <w:szCs w:val="18"/>
        </w:rPr>
        <w:t xml:space="preserve"> </w:t>
      </w:r>
    </w:p>
    <w:p w:rsidR="00802547" w:rsidRDefault="00802547">
      <w:pPr>
        <w:rPr>
          <w:lang w:val="en-US"/>
        </w:rPr>
      </w:pPr>
    </w:p>
    <w:p w:rsidR="00802547" w:rsidRDefault="00802547">
      <w:pPr>
        <w:rPr>
          <w:lang w:val="en-US"/>
        </w:rPr>
      </w:pPr>
      <w:proofErr w:type="spellStart"/>
      <w:r>
        <w:rPr>
          <w:lang w:val="en-US"/>
        </w:rPr>
        <w:t>Схема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нагружения</w:t>
      </w:r>
      <w:proofErr w:type="spellEnd"/>
      <w:r>
        <w:rPr>
          <w:lang w:val="en-US"/>
        </w:rPr>
        <w:t xml:space="preserve">: </w:t>
      </w:r>
    </w:p>
    <w:p w:rsidR="00802547" w:rsidRPr="00802547" w:rsidRDefault="00802547">
      <w:r>
        <w:rPr>
          <w:noProof/>
          <w:lang w:eastAsia="ru-RU"/>
        </w:rPr>
        <w:drawing>
          <wp:inline distT="0" distB="0" distL="0" distR="0">
            <wp:extent cx="2336035" cy="1765738"/>
            <wp:effectExtent l="19050" t="0" r="7115" b="0"/>
            <wp:docPr id="7" name="Рисунок 7" descr="C:\Users\Andre\Desktop\New Bitmap Image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\Desktop\New Bitmap Image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82" cy="176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CD8">
        <w:rPr>
          <w:rFonts w:eastAsia="Times New Roman" w:cs="ArialMT"/>
          <w:noProof/>
          <w:sz w:val="18"/>
          <w:szCs w:val="18"/>
          <w:lang w:eastAsia="ru-RU"/>
        </w:rPr>
        <w:drawing>
          <wp:inline distT="0" distB="0" distL="0" distR="0">
            <wp:extent cx="2842391" cy="1355122"/>
            <wp:effectExtent l="19050" t="0" r="0" b="0"/>
            <wp:docPr id="3" name="Рисунок 8" descr="C:\Users\Andre\Desktop\New Bitmap Image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\Desktop\New Bitmap Image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274" cy="135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47" w:rsidRDefault="00802547"/>
    <w:p w:rsidR="00596CD8" w:rsidRPr="000E4BF0" w:rsidRDefault="00596CD8" w:rsidP="00596CD8">
      <w:pPr>
        <w:autoSpaceDE w:val="0"/>
        <w:autoSpaceDN w:val="0"/>
        <w:adjustRightInd w:val="0"/>
        <w:spacing w:line="240" w:lineRule="auto"/>
        <w:jc w:val="both"/>
        <w:rPr>
          <w:rFonts w:ascii="ArialMT" w:eastAsia="Times New Roman" w:hAnsi="ArialMT" w:cs="ArialMT"/>
          <w:b/>
          <w:lang w:val="et-EE"/>
        </w:rPr>
      </w:pPr>
      <w:r w:rsidRPr="000E4BF0">
        <w:rPr>
          <w:rFonts w:ascii="ArialMT" w:hAnsi="ArialMT" w:cs="ArialMT"/>
          <w:b/>
          <w:u w:val="single"/>
          <w:lang w:val="et-EE"/>
        </w:rPr>
        <w:t>Vajalikud etapid</w:t>
      </w:r>
      <w:r w:rsidRPr="000E4BF0">
        <w:rPr>
          <w:rFonts w:cs="ArialMT"/>
          <w:b/>
          <w:u w:val="single"/>
          <w:lang w:val="et-EE"/>
        </w:rPr>
        <w:t xml:space="preserve"> </w:t>
      </w:r>
      <w:r w:rsidRPr="000E4BF0">
        <w:rPr>
          <w:rFonts w:ascii="ArialMT" w:hAnsi="ArialMT" w:cs="ArialMT"/>
          <w:b/>
          <w:u w:val="single"/>
          <w:lang w:val="et-EE"/>
        </w:rPr>
        <w:t>(Этапы решения):</w:t>
      </w:r>
      <w:r w:rsidRPr="000E4BF0">
        <w:rPr>
          <w:rFonts w:ascii="ArialMT" w:hAnsi="ArialMT" w:cs="ArialMT"/>
          <w:b/>
          <w:lang w:val="et-EE"/>
        </w:rPr>
        <w:tab/>
      </w:r>
    </w:p>
    <w:p w:rsidR="00596CD8" w:rsidRPr="005C2EDB" w:rsidRDefault="00596CD8" w:rsidP="00596CD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MT"/>
          <w:b/>
          <w:sz w:val="18"/>
          <w:szCs w:val="18"/>
        </w:rPr>
      </w:pPr>
      <w:r>
        <w:rPr>
          <w:rFonts w:eastAsia="Times New Roman" w:cs="ArialMT"/>
          <w:sz w:val="18"/>
          <w:szCs w:val="18"/>
        </w:rPr>
        <w:t xml:space="preserve">1. </w:t>
      </w:r>
      <w:r w:rsidRPr="005C2EDB">
        <w:rPr>
          <w:rFonts w:ascii="ArialMT" w:eastAsia="Times New Roman" w:hAnsi="ArialMT" w:cs="ArialMT"/>
          <w:b/>
          <w:sz w:val="18"/>
          <w:szCs w:val="18"/>
        </w:rPr>
        <w:t xml:space="preserve">Начертить эпюру крутящего момента </w:t>
      </w:r>
      <w:r w:rsidRPr="005C2EDB">
        <w:rPr>
          <w:rFonts w:ascii="ArialMT" w:eastAsia="Times New Roman" w:hAnsi="ArialMT" w:cs="ArialMT"/>
          <w:b/>
          <w:i/>
          <w:sz w:val="18"/>
          <w:szCs w:val="18"/>
        </w:rPr>
        <w:t>Т</w:t>
      </w:r>
      <w:r w:rsidRPr="005C2EDB">
        <w:rPr>
          <w:rFonts w:ascii="Times New Roman" w:eastAsia="Times New Roman" w:hAnsi="Times New Roman" w:cs="ArialMT"/>
          <w:b/>
          <w:sz w:val="18"/>
          <w:szCs w:val="18"/>
        </w:rPr>
        <w:t>.</w:t>
      </w:r>
    </w:p>
    <w:p w:rsidR="00596CD8" w:rsidRPr="006E0C1C" w:rsidRDefault="00596CD8" w:rsidP="00596CD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MT"/>
          <w:b/>
          <w:sz w:val="10"/>
          <w:szCs w:val="10"/>
        </w:rPr>
      </w:pPr>
    </w:p>
    <w:p w:rsidR="00596CD8" w:rsidRDefault="00596CD8" w:rsidP="00596CD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MT"/>
          <w:b/>
          <w:sz w:val="18"/>
          <w:szCs w:val="18"/>
        </w:rPr>
      </w:pPr>
      <w:r>
        <w:rPr>
          <w:rFonts w:eastAsia="Times New Roman" w:cs="ArialMT"/>
          <w:sz w:val="18"/>
          <w:szCs w:val="18"/>
        </w:rPr>
        <w:lastRenderedPageBreak/>
        <w:t xml:space="preserve">2. </w:t>
      </w:r>
      <w:r w:rsidRPr="005C2EDB">
        <w:rPr>
          <w:rFonts w:ascii="ArialMT" w:eastAsia="Times New Roman" w:hAnsi="ArialMT" w:cs="ArialMT"/>
          <w:b/>
          <w:sz w:val="18"/>
          <w:szCs w:val="18"/>
        </w:rPr>
        <w:t xml:space="preserve">Выбрать главные центральные плоскости вала и </w:t>
      </w:r>
      <w:r>
        <w:rPr>
          <w:rFonts w:ascii="ArialMT" w:eastAsia="Times New Roman" w:hAnsi="ArialMT" w:cs="ArialMT"/>
          <w:b/>
          <w:sz w:val="18"/>
          <w:szCs w:val="18"/>
        </w:rPr>
        <w:t>начертить эпюры изгибающих моме</w:t>
      </w:r>
      <w:r w:rsidRPr="005C2EDB">
        <w:rPr>
          <w:rFonts w:ascii="ArialMT" w:eastAsia="Times New Roman" w:hAnsi="ArialMT" w:cs="ArialMT"/>
          <w:b/>
          <w:sz w:val="18"/>
          <w:szCs w:val="18"/>
        </w:rPr>
        <w:t>нтов</w:t>
      </w:r>
      <w:r>
        <w:rPr>
          <w:rFonts w:ascii="Times New Roman" w:eastAsia="Times New Roman" w:hAnsi="Times New Roman" w:cs="ArialMT"/>
          <w:b/>
          <w:sz w:val="18"/>
          <w:szCs w:val="18"/>
        </w:rPr>
        <w:t xml:space="preserve"> </w:t>
      </w:r>
      <w:r w:rsidRPr="005C2EDB">
        <w:rPr>
          <w:rFonts w:ascii="Times New Roman" w:eastAsia="Times New Roman" w:hAnsi="Times New Roman" w:cs="ArialMT"/>
          <w:b/>
          <w:i/>
          <w:sz w:val="18"/>
          <w:szCs w:val="18"/>
        </w:rPr>
        <w:t>М</w:t>
      </w:r>
      <w:r w:rsidRPr="005C2EDB">
        <w:rPr>
          <w:rFonts w:ascii="ArialMT" w:eastAsia="Times New Roman" w:hAnsi="ArialMT" w:cs="ArialMT"/>
          <w:b/>
          <w:sz w:val="18"/>
          <w:szCs w:val="18"/>
        </w:rPr>
        <w:t>, действующих в этих плоскостях.</w:t>
      </w:r>
    </w:p>
    <w:p w:rsidR="00596CD8" w:rsidRPr="006E0C1C" w:rsidRDefault="00596CD8" w:rsidP="00596CD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MT"/>
          <w:b/>
          <w:sz w:val="10"/>
          <w:szCs w:val="10"/>
        </w:rPr>
      </w:pPr>
    </w:p>
    <w:p w:rsidR="00596CD8" w:rsidRPr="00390B34" w:rsidRDefault="00596CD8" w:rsidP="00596CD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MT"/>
          <w:b/>
          <w:sz w:val="18"/>
          <w:szCs w:val="18"/>
        </w:rPr>
      </w:pPr>
      <w:r>
        <w:rPr>
          <w:rFonts w:eastAsia="Times New Roman" w:cs="ArialMT"/>
          <w:sz w:val="18"/>
          <w:szCs w:val="18"/>
        </w:rPr>
        <w:t xml:space="preserve">3. </w:t>
      </w:r>
      <w:r w:rsidRPr="00390B34">
        <w:rPr>
          <w:rFonts w:ascii="ArialMT" w:eastAsia="Times New Roman" w:hAnsi="ArialMT" w:cs="ArialMT"/>
          <w:b/>
          <w:sz w:val="18"/>
          <w:szCs w:val="18"/>
        </w:rPr>
        <w:t xml:space="preserve">Начертить эпюру эквивалентного момента </w:t>
      </w:r>
      <w:r w:rsidRPr="00390B34">
        <w:rPr>
          <w:rFonts w:ascii="Arial-ItalicMT" w:eastAsia="Times New Roman" w:hAnsi="Arial-ItalicMT" w:cs="Arial-ItalicMT"/>
          <w:b/>
          <w:i/>
          <w:iCs/>
          <w:sz w:val="18"/>
          <w:szCs w:val="18"/>
          <w:lang w:val="fi-FI"/>
        </w:rPr>
        <w:t>M</w:t>
      </w:r>
      <w:r w:rsidRPr="00390B34">
        <w:rPr>
          <w:rFonts w:ascii="ArialMT" w:eastAsia="Times New Roman" w:hAnsi="ArialMT" w:cs="ArialMT"/>
          <w:b/>
          <w:sz w:val="12"/>
          <w:szCs w:val="12"/>
          <w:lang w:val="fi-FI"/>
        </w:rPr>
        <w:t>ekv</w:t>
      </w:r>
      <w:r w:rsidRPr="00390B34">
        <w:rPr>
          <w:rFonts w:ascii="Times New Roman" w:eastAsia="Times New Roman" w:hAnsi="Times New Roman" w:cs="ArialMT"/>
          <w:b/>
          <w:sz w:val="12"/>
          <w:szCs w:val="12"/>
        </w:rPr>
        <w:t xml:space="preserve"> </w:t>
      </w:r>
      <w:r w:rsidRPr="00390B34">
        <w:rPr>
          <w:rFonts w:ascii="ArialMT" w:eastAsia="Times New Roman" w:hAnsi="ArialMT" w:cs="ArialMT"/>
          <w:b/>
          <w:sz w:val="18"/>
          <w:szCs w:val="18"/>
        </w:rPr>
        <w:t xml:space="preserve"> и </w:t>
      </w:r>
      <w:r w:rsidRPr="00390B34">
        <w:rPr>
          <w:rFonts w:ascii="Times New Roman" w:eastAsia="Times New Roman" w:hAnsi="Times New Roman" w:cs="ArialMT"/>
          <w:b/>
          <w:sz w:val="18"/>
          <w:szCs w:val="18"/>
        </w:rPr>
        <w:t xml:space="preserve"> </w:t>
      </w:r>
      <w:r w:rsidRPr="00390B34">
        <w:rPr>
          <w:rFonts w:ascii="ArialMT" w:eastAsia="Times New Roman" w:hAnsi="ArialMT" w:cs="ArialMT"/>
          <w:b/>
          <w:sz w:val="18"/>
          <w:szCs w:val="18"/>
        </w:rPr>
        <w:t>определить расположение самого опасного сечения вала</w:t>
      </w:r>
      <w:r w:rsidRPr="00390B34">
        <w:rPr>
          <w:rFonts w:ascii="Times New Roman" w:eastAsia="Times New Roman" w:hAnsi="Times New Roman" w:cs="ArialMT"/>
          <w:b/>
          <w:sz w:val="18"/>
          <w:szCs w:val="18"/>
        </w:rPr>
        <w:t>.</w:t>
      </w:r>
    </w:p>
    <w:p w:rsidR="00596CD8" w:rsidRPr="006E0C1C" w:rsidRDefault="00596CD8" w:rsidP="00596CD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MT"/>
          <w:b/>
          <w:sz w:val="10"/>
          <w:szCs w:val="10"/>
        </w:rPr>
      </w:pPr>
    </w:p>
    <w:p w:rsidR="00596CD8" w:rsidRPr="00596CD8" w:rsidRDefault="00596CD8" w:rsidP="00596CD8">
      <w:pPr>
        <w:autoSpaceDE w:val="0"/>
        <w:autoSpaceDN w:val="0"/>
        <w:adjustRightInd w:val="0"/>
        <w:spacing w:line="240" w:lineRule="auto"/>
        <w:rPr>
          <w:rFonts w:eastAsia="Times New Roman" w:cs="ArialMT"/>
          <w:b/>
          <w:sz w:val="18"/>
          <w:szCs w:val="18"/>
        </w:rPr>
      </w:pPr>
      <w:r>
        <w:rPr>
          <w:rFonts w:eastAsia="Times New Roman" w:cs="ArialMT"/>
          <w:sz w:val="18"/>
          <w:szCs w:val="18"/>
        </w:rPr>
        <w:t xml:space="preserve">4. </w:t>
      </w:r>
      <w:r w:rsidRPr="00390B34">
        <w:rPr>
          <w:rFonts w:ascii="ArialMT" w:eastAsia="Times New Roman" w:hAnsi="ArialMT" w:cs="ArialMT"/>
          <w:b/>
          <w:sz w:val="18"/>
          <w:szCs w:val="18"/>
        </w:rPr>
        <w:t>Составить условие прочности и вычислить минимально допускаемый диаметр вала, диаметр вы</w:t>
      </w:r>
      <w:r>
        <w:rPr>
          <w:rFonts w:ascii="ArialMT" w:eastAsia="Times New Roman" w:hAnsi="ArialMT" w:cs="ArialMT"/>
          <w:b/>
          <w:sz w:val="18"/>
          <w:szCs w:val="18"/>
        </w:rPr>
        <w:t>брать из ряда стандартных чисел</w:t>
      </w:r>
      <w:r>
        <w:rPr>
          <w:rFonts w:eastAsia="Times New Roman" w:cs="ArialMT"/>
          <w:b/>
          <w:sz w:val="18"/>
          <w:szCs w:val="18"/>
        </w:rPr>
        <w:t>.</w:t>
      </w:r>
    </w:p>
    <w:p w:rsidR="00596CD8" w:rsidRPr="006E0C1C" w:rsidRDefault="00596CD8" w:rsidP="00596CD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MT"/>
          <w:b/>
          <w:sz w:val="10"/>
          <w:szCs w:val="10"/>
        </w:rPr>
      </w:pPr>
    </w:p>
    <w:p w:rsidR="00596CD8" w:rsidRPr="006E0C1C" w:rsidRDefault="00596CD8" w:rsidP="00596CD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MT"/>
          <w:b/>
          <w:sz w:val="18"/>
          <w:szCs w:val="18"/>
        </w:rPr>
      </w:pPr>
      <w:r>
        <w:rPr>
          <w:rFonts w:eastAsia="Times New Roman" w:cs="ArialMT"/>
          <w:sz w:val="18"/>
          <w:szCs w:val="18"/>
        </w:rPr>
        <w:t xml:space="preserve">5. </w:t>
      </w:r>
      <w:r w:rsidRPr="005117E7">
        <w:rPr>
          <w:rFonts w:ascii="ArialMT" w:eastAsia="Times New Roman" w:hAnsi="ArialMT" w:cs="ArialMT"/>
          <w:b/>
          <w:sz w:val="18"/>
          <w:szCs w:val="18"/>
        </w:rPr>
        <w:t>Вычислить значение максимальных нормальных напряжений</w:t>
      </w:r>
      <w:r w:rsidRPr="005117E7">
        <w:rPr>
          <w:rFonts w:ascii="Times New Roman" w:eastAsia="Times New Roman" w:hAnsi="Times New Roman" w:cs="ArialMT"/>
          <w:b/>
          <w:sz w:val="18"/>
          <w:szCs w:val="18"/>
        </w:rPr>
        <w:t xml:space="preserve"> </w:t>
      </w:r>
      <w:r w:rsidRPr="005117E7">
        <w:rPr>
          <w:rFonts w:ascii="Arial" w:eastAsia="SymbolMT" w:hAnsi="Arial" w:cs="Arial"/>
          <w:b/>
          <w:i/>
          <w:sz w:val="21"/>
          <w:szCs w:val="21"/>
        </w:rPr>
        <w:t>σ</w:t>
      </w:r>
      <w:r w:rsidRPr="005117E7">
        <w:rPr>
          <w:rFonts w:ascii="ArialMT" w:eastAsia="Times New Roman" w:hAnsi="ArialMT" w:cs="ArialMT"/>
          <w:b/>
          <w:sz w:val="12"/>
          <w:szCs w:val="12"/>
          <w:lang w:val="fi-FI"/>
        </w:rPr>
        <w:t>max</w:t>
      </w:r>
      <w:r w:rsidRPr="005117E7">
        <w:rPr>
          <w:rFonts w:ascii="Times New Roman" w:eastAsia="Times New Roman" w:hAnsi="Times New Roman" w:cs="ArialMT"/>
          <w:b/>
          <w:sz w:val="12"/>
          <w:szCs w:val="12"/>
        </w:rPr>
        <w:t xml:space="preserve"> </w:t>
      </w:r>
      <w:r w:rsidRPr="005117E7">
        <w:rPr>
          <w:rFonts w:ascii="ArialMT" w:eastAsia="Times New Roman" w:hAnsi="ArialMT" w:cs="ArialMT"/>
          <w:b/>
          <w:sz w:val="18"/>
          <w:szCs w:val="18"/>
        </w:rPr>
        <w:t>и максимальных касательных напряжени</w:t>
      </w:r>
      <w:r>
        <w:rPr>
          <w:rFonts w:ascii="ArialMT" w:eastAsia="Times New Roman" w:hAnsi="ArialMT" w:cs="ArialMT"/>
          <w:b/>
          <w:sz w:val="18"/>
          <w:szCs w:val="18"/>
        </w:rPr>
        <w:t>й</w:t>
      </w:r>
      <w:r>
        <w:rPr>
          <w:rFonts w:ascii="Times New Roman" w:eastAsia="Times New Roman" w:hAnsi="Times New Roman" w:cs="ArialMT"/>
          <w:b/>
          <w:sz w:val="18"/>
          <w:szCs w:val="18"/>
        </w:rPr>
        <w:t xml:space="preserve">, </w:t>
      </w:r>
      <w:r w:rsidRPr="005117E7">
        <w:rPr>
          <w:rFonts w:ascii="ArialMT" w:eastAsia="Times New Roman" w:hAnsi="ArialMT" w:cs="ArialMT"/>
          <w:b/>
          <w:sz w:val="18"/>
          <w:szCs w:val="18"/>
        </w:rPr>
        <w:t xml:space="preserve">начертить </w:t>
      </w:r>
      <w:r w:rsidRPr="006E0C1C">
        <w:rPr>
          <w:rFonts w:ascii="ArialMT" w:eastAsia="Times New Roman" w:hAnsi="ArialMT" w:cs="ArialMT"/>
          <w:b/>
          <w:sz w:val="18"/>
          <w:szCs w:val="18"/>
        </w:rPr>
        <w:t>эпюры распределения этих напряжений по самому опасному сечению вала и проверить прочность вала</w:t>
      </w:r>
      <w:r>
        <w:rPr>
          <w:rFonts w:ascii="Times New Roman" w:eastAsia="Times New Roman" w:hAnsi="Times New Roman" w:cs="ArialMT"/>
          <w:b/>
          <w:sz w:val="18"/>
          <w:szCs w:val="18"/>
        </w:rPr>
        <w:t>.</w:t>
      </w:r>
    </w:p>
    <w:p w:rsidR="00596CD8" w:rsidRPr="008727CB" w:rsidRDefault="00596CD8" w:rsidP="00596CD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MT"/>
          <w:b/>
          <w:sz w:val="10"/>
          <w:szCs w:val="10"/>
        </w:rPr>
      </w:pPr>
    </w:p>
    <w:p w:rsidR="00596CD8" w:rsidRPr="00750DC9" w:rsidRDefault="00596CD8" w:rsidP="00596CD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MT"/>
          <w:b/>
          <w:sz w:val="20"/>
          <w:szCs w:val="20"/>
          <w:lang w:val="es-ES"/>
        </w:rPr>
      </w:pPr>
      <w:r>
        <w:rPr>
          <w:rFonts w:eastAsia="Times New Roman" w:cs="ArialMT"/>
          <w:sz w:val="18"/>
          <w:szCs w:val="18"/>
        </w:rPr>
        <w:t xml:space="preserve">6. </w:t>
      </w:r>
      <w:r w:rsidRPr="00241C09">
        <w:rPr>
          <w:rFonts w:ascii="ArialMT" w:eastAsia="Times New Roman" w:hAnsi="ArialMT" w:cs="ArialMT"/>
          <w:b/>
          <w:sz w:val="20"/>
          <w:szCs w:val="20"/>
        </w:rPr>
        <w:t>Записать</w:t>
      </w:r>
      <w:r w:rsidRPr="00750DC9">
        <w:rPr>
          <w:rFonts w:ascii="ArialMT" w:eastAsia="Times New Roman" w:hAnsi="ArialMT" w:cs="ArialMT"/>
          <w:b/>
          <w:sz w:val="20"/>
          <w:szCs w:val="20"/>
          <w:lang w:val="es-ES"/>
        </w:rPr>
        <w:t xml:space="preserve"> </w:t>
      </w:r>
      <w:r w:rsidRPr="00241C09">
        <w:rPr>
          <w:rFonts w:ascii="ArialMT" w:eastAsia="Times New Roman" w:hAnsi="ArialMT" w:cs="ArialMT"/>
          <w:b/>
          <w:sz w:val="20"/>
          <w:szCs w:val="20"/>
        </w:rPr>
        <w:t>ответ</w:t>
      </w:r>
      <w:r w:rsidRPr="00750DC9">
        <w:rPr>
          <w:rFonts w:ascii="Times New Roman" w:eastAsia="Times New Roman" w:hAnsi="Times New Roman" w:cs="ArialMT"/>
          <w:b/>
          <w:sz w:val="20"/>
          <w:szCs w:val="20"/>
          <w:lang w:val="es-ES"/>
        </w:rPr>
        <w:t>.</w:t>
      </w:r>
    </w:p>
    <w:p w:rsidR="00596CD8" w:rsidRPr="00596CD8" w:rsidRDefault="00596CD8">
      <w:pPr>
        <w:rPr>
          <w:lang w:val="es-ES"/>
        </w:rPr>
      </w:pPr>
    </w:p>
    <w:sectPr w:rsidR="00596CD8" w:rsidRPr="00596CD8" w:rsidSect="0077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8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8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802547"/>
    <w:rsid w:val="00596CD8"/>
    <w:rsid w:val="00775D20"/>
    <w:rsid w:val="0080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2012-04-18T08:25:00Z</dcterms:created>
  <dcterms:modified xsi:type="dcterms:W3CDTF">2012-04-18T08:42:00Z</dcterms:modified>
</cp:coreProperties>
</file>