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C9" w:rsidRPr="009501C9" w:rsidRDefault="009501C9" w:rsidP="009501C9">
      <w:pPr>
        <w:tabs>
          <w:tab w:val="left" w:pos="669"/>
        </w:tabs>
        <w:spacing w:after="0" w:line="230" w:lineRule="exact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Дайте характеристику </w:t>
      </w:r>
      <w:proofErr w:type="spellStart"/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коагуляционной</w:t>
      </w:r>
      <w:proofErr w:type="spellEnd"/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конденсационной и кри</w:t>
      </w:r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сталлизационной дисперсным структурам материала.</w:t>
      </w:r>
    </w:p>
    <w:p w:rsidR="009501C9" w:rsidRPr="009501C9" w:rsidRDefault="009501C9" w:rsidP="009501C9">
      <w:pPr>
        <w:tabs>
          <w:tab w:val="left" w:pos="669"/>
        </w:tabs>
        <w:spacing w:after="0" w:line="230" w:lineRule="exact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C9" w:rsidRPr="009501C9" w:rsidRDefault="009501C9" w:rsidP="009501C9">
      <w:pPr>
        <w:tabs>
          <w:tab w:val="left" w:pos="669"/>
        </w:tabs>
        <w:spacing w:after="0" w:line="230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C9">
        <w:rPr>
          <w:rFonts w:ascii="Times New Roman" w:hAnsi="Times New Roman" w:cs="Times New Roman"/>
          <w:sz w:val="28"/>
          <w:szCs w:val="28"/>
        </w:rPr>
        <w:t>44. Виды и марки приклеивающих и покровных мастик для рулонных кровельных и гидроизоляционных материалов.</w:t>
      </w:r>
    </w:p>
    <w:p w:rsidR="009501C9" w:rsidRPr="009501C9" w:rsidRDefault="009501C9" w:rsidP="009501C9">
      <w:pPr>
        <w:tabs>
          <w:tab w:val="left" w:pos="669"/>
        </w:tabs>
        <w:spacing w:after="0" w:line="230" w:lineRule="exact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1C9" w:rsidRPr="009501C9" w:rsidRDefault="009501C9" w:rsidP="009501C9">
      <w:pPr>
        <w:tabs>
          <w:tab w:val="left" w:pos="750"/>
        </w:tabs>
        <w:spacing w:after="0" w:line="226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t>65. Приведите примеры наиболее доступных методов защиты древе</w:t>
      </w:r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сины от возгорания.</w:t>
      </w:r>
    </w:p>
    <w:p w:rsidR="009501C9" w:rsidRPr="009501C9" w:rsidRDefault="009501C9" w:rsidP="009501C9">
      <w:pPr>
        <w:tabs>
          <w:tab w:val="left" w:pos="750"/>
        </w:tabs>
        <w:spacing w:after="0" w:line="226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C9" w:rsidRPr="009501C9" w:rsidRDefault="009501C9" w:rsidP="009501C9">
      <w:pPr>
        <w:tabs>
          <w:tab w:val="left" w:pos="851"/>
        </w:tabs>
        <w:spacing w:after="0" w:line="226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84. Специальные цементы: </w:t>
      </w:r>
      <w:proofErr w:type="gramStart"/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высокопрочный</w:t>
      </w:r>
      <w:proofErr w:type="gramEnd"/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быстротвердеющие. Свойства, область применения.</w:t>
      </w:r>
    </w:p>
    <w:p w:rsidR="009501C9" w:rsidRPr="009501C9" w:rsidRDefault="009501C9" w:rsidP="009501C9">
      <w:pPr>
        <w:tabs>
          <w:tab w:val="left" w:pos="851"/>
        </w:tabs>
        <w:spacing w:after="0" w:line="226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C9" w:rsidRPr="009501C9" w:rsidRDefault="009501C9" w:rsidP="009501C9">
      <w:pPr>
        <w:tabs>
          <w:tab w:val="left" w:pos="696"/>
        </w:tabs>
        <w:spacing w:after="0" w:line="230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t>91. Что такое растворимое стекло, как оно получается и где применя</w:t>
      </w:r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в строительстве?</w:t>
      </w:r>
    </w:p>
    <w:p w:rsidR="009501C9" w:rsidRPr="009501C9" w:rsidRDefault="009501C9" w:rsidP="009501C9">
      <w:pPr>
        <w:tabs>
          <w:tab w:val="left" w:pos="851"/>
        </w:tabs>
        <w:spacing w:after="0" w:line="226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C9" w:rsidRPr="009501C9" w:rsidRDefault="009501C9" w:rsidP="009501C9">
      <w:pPr>
        <w:tabs>
          <w:tab w:val="left" w:pos="816"/>
        </w:tabs>
        <w:spacing w:after="0" w:line="230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C9">
        <w:rPr>
          <w:rFonts w:ascii="Times New Roman" w:eastAsia="Times New Roman" w:hAnsi="Times New Roman" w:cs="Times New Roman"/>
          <w:sz w:val="28"/>
          <w:szCs w:val="28"/>
          <w:lang w:eastAsia="ru-RU"/>
        </w:rPr>
        <w:t>108. Номенклатура железобетонных изделий для промышленного и гражданского строительства.</w:t>
      </w:r>
    </w:p>
    <w:p w:rsidR="009501C9" w:rsidRDefault="009501C9" w:rsidP="009501C9">
      <w:pPr>
        <w:tabs>
          <w:tab w:val="left" w:pos="816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1C9" w:rsidRDefault="009501C9" w:rsidP="009501C9">
      <w:pPr>
        <w:tabs>
          <w:tab w:val="left" w:pos="816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1C9" w:rsidRDefault="009501C9" w:rsidP="009501C9">
      <w:pPr>
        <w:tabs>
          <w:tab w:val="left" w:pos="816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1C9" w:rsidRDefault="009501C9" w:rsidP="009501C9">
      <w:pPr>
        <w:tabs>
          <w:tab w:val="left" w:pos="816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1C9" w:rsidRDefault="009501C9" w:rsidP="009501C9">
      <w:pPr>
        <w:tabs>
          <w:tab w:val="left" w:pos="816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1C9" w:rsidRDefault="009501C9" w:rsidP="009501C9">
      <w:pPr>
        <w:tabs>
          <w:tab w:val="left" w:pos="816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1C9" w:rsidRDefault="009501C9" w:rsidP="009501C9">
      <w:pPr>
        <w:tabs>
          <w:tab w:val="left" w:pos="816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1C9" w:rsidRDefault="009501C9" w:rsidP="009501C9">
      <w:pPr>
        <w:tabs>
          <w:tab w:val="left" w:pos="816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-791308</wp:posOffset>
            </wp:positionV>
            <wp:extent cx="5722327" cy="905608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27" cy="90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1C9" w:rsidRDefault="009501C9">
      <w:r>
        <w:rPr>
          <w:noProof/>
          <w:lang w:eastAsia="ru-RU"/>
        </w:rPr>
        <w:drawing>
          <wp:inline distT="0" distB="0" distL="0" distR="0">
            <wp:extent cx="5721996" cy="650631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65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C9" w:rsidRDefault="009501C9">
      <w:r>
        <w:rPr>
          <w:noProof/>
          <w:lang w:eastAsia="ru-RU"/>
        </w:rPr>
        <w:drawing>
          <wp:inline distT="0" distB="0" distL="0" distR="0">
            <wp:extent cx="5723890" cy="78232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C9" w:rsidRDefault="009501C9">
      <w:r>
        <w:rPr>
          <w:noProof/>
          <w:lang w:eastAsia="ru-RU"/>
        </w:rPr>
        <w:drawing>
          <wp:inline distT="0" distB="0" distL="0" distR="0">
            <wp:extent cx="5723890" cy="773430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CE" w:rsidRDefault="008929CE"/>
    <w:sectPr w:rsidR="008929CE" w:rsidSect="009501C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5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2"/>
      <w:numFmt w:val="decimal"/>
      <w:lvlText w:val="%4."/>
      <w:lvlJc w:val="left"/>
    </w:lvl>
    <w:lvl w:ilvl="4">
      <w:start w:val="18"/>
      <w:numFmt w:val="decimal"/>
      <w:lvlText w:val="%5."/>
      <w:lvlJc w:val="left"/>
    </w:lvl>
    <w:lvl w:ilvl="5">
      <w:start w:val="102"/>
      <w:numFmt w:val="decimal"/>
      <w:lvlText w:val="%6."/>
      <w:lvlJc w:val="left"/>
    </w:lvl>
    <w:lvl w:ilvl="6">
      <w:start w:val="117"/>
      <w:numFmt w:val="decimal"/>
      <w:lvlText w:val="%7."/>
      <w:lvlJc w:val="left"/>
    </w:lvl>
    <w:lvl w:ilvl="7">
      <w:start w:val="126"/>
      <w:numFmt w:val="decimal"/>
      <w:lvlText w:val="%8."/>
      <w:lvlJc w:val="left"/>
    </w:lvl>
    <w:lvl w:ilvl="8">
      <w:start w:val="158"/>
      <w:numFmt w:val="decimal"/>
      <w:lvlText w:val="%9."/>
      <w:lvlJc w:val="left"/>
    </w:lvl>
  </w:abstractNum>
  <w:abstractNum w:abstractNumId="1">
    <w:nsid w:val="2EF53472"/>
    <w:multiLevelType w:val="hybridMultilevel"/>
    <w:tmpl w:val="D7E8566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01C9"/>
    <w:rsid w:val="000418C2"/>
    <w:rsid w:val="000E7CC0"/>
    <w:rsid w:val="001154CC"/>
    <w:rsid w:val="00136C43"/>
    <w:rsid w:val="00185738"/>
    <w:rsid w:val="0020041A"/>
    <w:rsid w:val="0023648F"/>
    <w:rsid w:val="002C3D70"/>
    <w:rsid w:val="002D5AD7"/>
    <w:rsid w:val="002E1FF3"/>
    <w:rsid w:val="00304A88"/>
    <w:rsid w:val="003D070C"/>
    <w:rsid w:val="00483C1E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8929CE"/>
    <w:rsid w:val="008B0C5F"/>
    <w:rsid w:val="00902B16"/>
    <w:rsid w:val="009501C9"/>
    <w:rsid w:val="00977953"/>
    <w:rsid w:val="009E1503"/>
    <w:rsid w:val="009F185E"/>
    <w:rsid w:val="00A365B1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2012-04-08T14:32:00Z</dcterms:created>
  <dcterms:modified xsi:type="dcterms:W3CDTF">2012-04-08T14:41:00Z</dcterms:modified>
</cp:coreProperties>
</file>