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DD" w:rsidRDefault="00FD6E94">
      <w:r>
        <w:t>Реакции в водных средах.</w:t>
      </w:r>
    </w:p>
    <w:p w:rsidR="00EF3000" w:rsidRDefault="00EF3000">
      <w:r>
        <w:t>В 600 г. воды растворили 2,8 г. хлорида хрома (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III).</w:t>
      </w:r>
    </w:p>
    <w:p w:rsidR="00FD6E94" w:rsidRDefault="00FD6E94" w:rsidP="00FD6E94">
      <w:pPr>
        <w:pStyle w:val="a3"/>
        <w:numPr>
          <w:ilvl w:val="0"/>
          <w:numId w:val="1"/>
        </w:numPr>
      </w:pPr>
      <w:r>
        <w:t>Напишите реакцию гидролиза хлорида хрома по первой ступени в молекулярной и ионной форме. Дайте название образовавшимся продуктам.</w:t>
      </w:r>
    </w:p>
    <w:p w:rsidR="00FD6E94" w:rsidRDefault="00FD6E94" w:rsidP="00FD6E94">
      <w:pPr>
        <w:pStyle w:val="a3"/>
        <w:numPr>
          <w:ilvl w:val="0"/>
          <w:numId w:val="1"/>
        </w:numPr>
      </w:pPr>
      <w:r>
        <w:t>При нагревании приготовленного раствора или при добавлении к нему раствора щелочи выпадает осадок. Объясните наблюдаемые явления и напишите соответствующие реакции.</w:t>
      </w:r>
    </w:p>
    <w:p w:rsidR="00FD6E94" w:rsidRDefault="00FD6E94" w:rsidP="00FD6E94">
      <w:pPr>
        <w:pStyle w:val="a3"/>
        <w:numPr>
          <w:ilvl w:val="0"/>
          <w:numId w:val="1"/>
        </w:numPr>
      </w:pPr>
      <w:r>
        <w:t xml:space="preserve">В каком направлении стремится равновесие реакции гидролиза хлорида хрома при добавлении к раствору соляной </w:t>
      </w:r>
      <w:r w:rsidR="008E3D2A">
        <w:t>кислоты, сульфида натрия, хлорида железа? Ответ подтвердите соответствующими химическими реакциями.</w:t>
      </w:r>
    </w:p>
    <w:p w:rsidR="008E3D2A" w:rsidRPr="008E3D2A" w:rsidRDefault="008E3D2A" w:rsidP="008E3D2A">
      <w:pPr>
        <w:pStyle w:val="a3"/>
        <w:numPr>
          <w:ilvl w:val="0"/>
          <w:numId w:val="1"/>
        </w:numPr>
      </w:pPr>
      <w:r>
        <w:t xml:space="preserve">Напишите реакцию образования комплексной соли </w:t>
      </w:r>
      <w:proofErr w:type="spellStart"/>
      <w:r>
        <w:t>гекса-гидроксохромата</w:t>
      </w:r>
      <w:proofErr w:type="spellEnd"/>
      <w:r>
        <w:t xml:space="preserve"> (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III) калия. Определите степень окисления и координационное число комплексообразователя. Напишите реакции первичной и вторичной диссоциации, выражение константы нестойкости для этого соединения.</w:t>
      </w:r>
    </w:p>
    <w:p w:rsidR="008E3D2A" w:rsidRPr="008E3D2A" w:rsidRDefault="008E3D2A" w:rsidP="008E3D2A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исходный раствор хлорида хрома поместили металлический алюминий и нагрели его. Напишите все возможные реакции, которые могут протекать в этом растворе и уравняйте их методом электронного баланса.</w:t>
      </w:r>
    </w:p>
    <w:p w:rsidR="008E3D2A" w:rsidRDefault="008E3D2A" w:rsidP="008E3D2A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Напишите химические реакции взаимодействия металлического хрома с концентрирова</w:t>
      </w:r>
      <w:r w:rsidR="00EF3000">
        <w:rPr>
          <w:rFonts w:ascii="Arial" w:hAnsi="Arial" w:cs="Arial"/>
          <w:color w:val="000000"/>
          <w:sz w:val="20"/>
          <w:szCs w:val="20"/>
          <w:shd w:val="clear" w:color="auto" w:fill="FFFFFF"/>
        </w:rPr>
        <w:t>нной и разбавленной азотной кислотой</w:t>
      </w:r>
      <w:proofErr w:type="gramStart"/>
      <w:r w:rsidR="00EF30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 w:rsidR="00EF30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 концентрированной серной кислотой. Уравняйте их методом электронного баланса.</w:t>
      </w:r>
    </w:p>
    <w:sectPr w:rsidR="008E3D2A" w:rsidSect="00A50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21046"/>
    <w:multiLevelType w:val="hybridMultilevel"/>
    <w:tmpl w:val="4882F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E94"/>
    <w:rsid w:val="008E3D2A"/>
    <w:rsid w:val="00A500DD"/>
    <w:rsid w:val="00EF3000"/>
    <w:rsid w:val="00FD6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E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3</cp:revision>
  <dcterms:created xsi:type="dcterms:W3CDTF">2012-04-04T19:14:00Z</dcterms:created>
  <dcterms:modified xsi:type="dcterms:W3CDTF">2012-04-04T19:40:00Z</dcterms:modified>
</cp:coreProperties>
</file>