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7E" w:rsidRPr="001A311E" w:rsidRDefault="001A311E" w:rsidP="001A311E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цехе работает 210 станков. Режим работы двухсменный. Техническое обслуживание и ремонт осуществляют вспомогательные рабочие. Норма обслуживания-30 станков. Техническая трудоемкость производственной программы за этот год-800 </w:t>
      </w:r>
      <w:proofErr w:type="spellStart"/>
      <w:r>
        <w:rPr>
          <w:rFonts w:ascii="Times New Roman" w:hAnsi="Times New Roman" w:cs="Times New Roman"/>
          <w:sz w:val="40"/>
          <w:szCs w:val="40"/>
        </w:rPr>
        <w:t>тыс</w:t>
      </w:r>
      <w:proofErr w:type="gramStart"/>
      <w:r>
        <w:rPr>
          <w:rFonts w:ascii="Times New Roman" w:hAnsi="Times New Roman" w:cs="Times New Roman"/>
          <w:sz w:val="40"/>
          <w:szCs w:val="40"/>
        </w:rPr>
        <w:t>.н</w:t>
      </w:r>
      <w:proofErr w:type="gramEnd"/>
      <w:r>
        <w:rPr>
          <w:rFonts w:ascii="Times New Roman" w:hAnsi="Times New Roman" w:cs="Times New Roman"/>
          <w:sz w:val="40"/>
          <w:szCs w:val="40"/>
        </w:rPr>
        <w:t>орма-часов</w:t>
      </w:r>
      <w:proofErr w:type="spellEnd"/>
      <w:r>
        <w:rPr>
          <w:rFonts w:ascii="Times New Roman" w:hAnsi="Times New Roman" w:cs="Times New Roman"/>
          <w:sz w:val="40"/>
          <w:szCs w:val="40"/>
        </w:rPr>
        <w:t>. Полезный фонд рабочего времени одного рабочего-1860 часов. Коэффициент выполнения норм времени основным рабочим-1,1%. Определить численность основных и вспомогательных рабочих.</w:t>
      </w:r>
    </w:p>
    <w:sectPr w:rsidR="005F3C7E" w:rsidRPr="001A311E" w:rsidSect="005F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311E"/>
    <w:rsid w:val="001A311E"/>
    <w:rsid w:val="005F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Company>Grizli777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2012-04-01T07:19:00Z</dcterms:created>
  <dcterms:modified xsi:type="dcterms:W3CDTF">2012-04-01T07:28:00Z</dcterms:modified>
</cp:coreProperties>
</file>