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8D" w:rsidRDefault="00741B37" w:rsidP="00C8603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41B37">
        <w:rPr>
          <w:rFonts w:ascii="Times New Roman" w:hAnsi="Times New Roman" w:cs="Times New Roman"/>
          <w:sz w:val="20"/>
          <w:szCs w:val="20"/>
          <w:lang w:val="ru-RU"/>
        </w:rPr>
        <w:t>Контрольная работа 1</w:t>
      </w:r>
    </w:p>
    <w:p w:rsidR="00741B37" w:rsidRPr="00741B37" w:rsidRDefault="00741B37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741B37" w:rsidRDefault="00741B37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41B37">
        <w:rPr>
          <w:rFonts w:ascii="Times New Roman" w:hAnsi="Times New Roman" w:cs="Times New Roman"/>
          <w:sz w:val="20"/>
          <w:szCs w:val="20"/>
          <w:lang w:val="ru-RU"/>
        </w:rPr>
        <w:t>1.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741B37" w:rsidRDefault="00741B3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Радиопередающее устройство с амплитудой модуляцией в режиме «молчания», то есть при отсутствии модулирующего сигнала, излучает мощность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0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=4 кВт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. Найти пиковое значение излучаемой мощности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P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</w:rPr>
              <m:t>max</m:t>
            </m:r>
          </m:sub>
        </m:sSub>
      </m:oMath>
      <w:r w:rsidRPr="00741B37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однотонального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АМ-сигнала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, если М=0,8</w:t>
      </w:r>
    </w:p>
    <w:p w:rsidR="00741B37" w:rsidRDefault="00741B3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1B37" w:rsidRDefault="00741B3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2.</w:t>
      </w:r>
    </w:p>
    <w:p w:rsidR="00741B37" w:rsidRDefault="00741B3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Построить ФХЧ параллельного колебательного контура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для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w:proofErr w:type="gramStart"/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рез</m:t>
            </m:r>
            <w:proofErr w:type="gramEnd"/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=2,5 кГц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sz w:val="20"/>
          <w:szCs w:val="20"/>
        </w:rPr>
        <w:t>Q</w:t>
      </w:r>
      <w:r w:rsidRPr="00741B37"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= 10</w:t>
      </w:r>
      <w:r w:rsidR="00C86030">
        <w:rPr>
          <w:rFonts w:ascii="Times New Roman" w:eastAsiaTheme="minorEastAsia" w:hAnsi="Times New Roman" w:cs="Times New Roman"/>
          <w:sz w:val="20"/>
          <w:szCs w:val="20"/>
          <w:lang w:val="ru-RU"/>
        </w:rPr>
        <w:t>.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3.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Рассчитать зависимость коэффициента затухания от частоты Т-образной ячейки симметричного К-фильтра низкой частоты (ФНЧ) с параметрами</w:t>
      </w:r>
      <w:proofErr w:type="gram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С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= 0,005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ф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; </w:t>
      </w:r>
      <w:r>
        <w:rPr>
          <w:rFonts w:ascii="Times New Roman" w:eastAsiaTheme="minorEastAsia" w:hAnsi="Times New Roman" w:cs="Times New Roman"/>
          <w:sz w:val="20"/>
          <w:szCs w:val="20"/>
        </w:rPr>
        <w:t>L</w:t>
      </w: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= 6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гн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. 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4.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Однокаскадный резонансный усилитель напряжения имеет параметры: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К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рез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=60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f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рез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=1 МГц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Q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ЭКВ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=50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. На вход усилителя подан </w:t>
      </w:r>
      <w:proofErr w:type="spellStart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>АМ-сигнал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 (мВ)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ВХ</m:t>
            </m:r>
          </m:sub>
        </m:sSub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  <w:lang w:val="ru-RU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e>
        </m:d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=10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1+0,4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cos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2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π</m:t>
            </m:r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*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ru-RU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0"/>
                    <w:szCs w:val="20"/>
                    <w:lang w:val="ru-RU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t</m:t>
            </m:r>
          </m:e>
        </m:d>
        <m:r>
          <w:rPr>
            <w:rFonts w:ascii="Cambria Math" w:eastAsiaTheme="minorEastAsia" w:hAnsi="Cambria Math" w:cs="Times New Roman"/>
            <w:sz w:val="20"/>
            <w:szCs w:val="20"/>
          </w:rPr>
          <m:t>cos</m:t>
        </m:r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2</m:t>
        </m:r>
        <m:r>
          <w:rPr>
            <w:rFonts w:ascii="Cambria Math" w:eastAsiaTheme="minorEastAsia" w:hAnsi="Cambria Math" w:cs="Times New Roman"/>
            <w:sz w:val="20"/>
            <w:szCs w:val="20"/>
          </w:rPr>
          <m:t>π</m:t>
        </m:r>
        <m:r>
          <w:rPr>
            <w:rFonts w:ascii="Cambria Math" w:eastAsiaTheme="minorEastAsia" w:hAnsi="Cambria Math" w:cs="Times New Roman"/>
            <w:sz w:val="20"/>
            <w:szCs w:val="20"/>
            <w:lang w:val="ru-RU"/>
          </w:rPr>
          <m:t>*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  <w:lang w:val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t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. Найти напряжение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ВХ</m:t>
            </m:r>
            <w:proofErr w:type="gramStart"/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(</m:t>
        </m:r>
        <m:r>
          <w:rPr>
            <w:rFonts w:ascii="Cambria Math" w:hAnsi="Cambria Math" w:cs="Times New Roman"/>
            <w:sz w:val="20"/>
            <w:szCs w:val="20"/>
          </w:rPr>
          <m:t>t)</m:t>
        </m:r>
      </m:oMath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на входе усилителя. </w:t>
      </w:r>
    </w:p>
    <w:p w:rsidR="00C86030" w:rsidRPr="00C86030" w:rsidRDefault="00C86030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i/>
          <w:sz w:val="20"/>
          <w:szCs w:val="20"/>
          <w:lang w:val="ru-RU"/>
        </w:rPr>
      </w:pP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6030" w:rsidRDefault="00C86030" w:rsidP="00C86030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41B37">
        <w:rPr>
          <w:rFonts w:ascii="Times New Roman" w:hAnsi="Times New Roman" w:cs="Times New Roman"/>
          <w:sz w:val="20"/>
          <w:szCs w:val="20"/>
          <w:lang w:val="ru-RU"/>
        </w:rPr>
        <w:t xml:space="preserve">Контрольная работа 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1. Приведите одну из возможных схем транзисторного УПЧ и поясните принцип его работы.</w:t>
      </w:r>
    </w:p>
    <w:p w:rsidR="00C86030" w:rsidRDefault="00C86030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2. Приведите схему </w:t>
      </w:r>
      <w:r w:rsidR="006857B7">
        <w:rPr>
          <w:rFonts w:ascii="Times New Roman" w:hAnsi="Times New Roman" w:cs="Times New Roman"/>
          <w:sz w:val="20"/>
          <w:szCs w:val="20"/>
          <w:lang w:val="ru-RU"/>
        </w:rPr>
        <w:t>дифференциального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усилителя и поясните принцип его работы.</w:t>
      </w:r>
    </w:p>
    <w:p w:rsidR="00C86030" w:rsidRDefault="006857B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3. Дана динамическая анодно-сеточная характеристика мощной генераторной лампы (МГЛ), аппроксимированная линейной зависимостью (рис 1). Определить выходные данные генератора ВЧ с общим катодом на этой лампе в режиме А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. Данные: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зап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=-100 в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</w:rPr>
              <m:t>U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c max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=80 в</m:t>
        </m:r>
      </m:oMath>
      <w:r>
        <w:rPr>
          <w:rFonts w:ascii="Times New Roman" w:eastAsiaTheme="minorEastAsia" w:hAnsi="Times New Roman" w:cs="Times New Roman"/>
          <w:sz w:val="20"/>
          <w:szCs w:val="20"/>
          <w:lang w:val="ru-RU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0"/>
                <w:szCs w:val="20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I</m:t>
            </m:r>
          </m:e>
          <m:sub>
            <m:r>
              <w:rPr>
                <w:rFonts w:ascii="Cambria Math" w:hAnsi="Cambria Math" w:cs="Times New Roman"/>
                <w:sz w:val="20"/>
                <w:szCs w:val="20"/>
                <w:lang w:val="ru-RU"/>
              </w:rPr>
              <m:t>a max</m:t>
            </m:r>
          </m:sub>
        </m:sSub>
        <m:r>
          <w:rPr>
            <w:rFonts w:ascii="Cambria Math" w:hAnsi="Cambria Math" w:cs="Times New Roman"/>
            <w:sz w:val="20"/>
            <w:szCs w:val="20"/>
            <w:lang w:val="ru-RU"/>
          </w:rPr>
          <m:t>=3,5A</m:t>
        </m:r>
      </m:oMath>
    </w:p>
    <w:p w:rsidR="006857B7" w:rsidRDefault="006857B7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6857B7" w:rsidRDefault="00344C02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rect id="_x0000_s1041" style="position:absolute;left:0;text-align:left;margin-left:202.25pt;margin-top:2.6pt;width:23.05pt;height:16.5pt;z-index:251672576" strokecolor="white [3212]">
            <v:textbox>
              <w:txbxContent>
                <w:p w:rsidR="00344C02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I a </w:t>
                  </w:r>
                </w:p>
              </w:txbxContent>
            </v:textbox>
          </v:rect>
        </w:pict>
      </w:r>
      <w:r w:rsidR="00744808"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99.9pt;margin-top:7.3pt;width:0;height:117.2pt;flip:y;z-index:251659264" o:connectortype="straight">
            <v:stroke endarrow="block"/>
          </v:shape>
        </w:pict>
      </w: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Default="00344C02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rect id="_x0000_s1040" style="position:absolute;left:0;text-align:left;margin-left:158.6pt;margin-top:.7pt;width:36.95pt;height:16.5pt;z-index:251671552" strokecolor="white [3212]">
            <v:textbox>
              <w:txbxContent>
                <w:p w:rsidR="00344C02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I a max</w:t>
                  </w:r>
                </w:p>
              </w:txbxContent>
            </v:textbox>
          </v:rect>
        </w:pict>
      </w:r>
      <w:r w:rsidR="00744808"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shape id="_x0000_s1031" type="#_x0000_t32" style="position:absolute;left:0;text-align:left;margin-left:199.9pt;margin-top:9.3pt;width:50.8pt;height:0;flip:x;z-index:251662336" o:connectortype="straight">
            <v:stroke dashstyle="1 1"/>
          </v:shape>
        </w:pict>
      </w:r>
      <w:r w:rsidR="00744808"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shape id="_x0000_s1030" type="#_x0000_t32" style="position:absolute;left:0;text-align:left;margin-left:250.7pt;margin-top:9.3pt;width:0;height:92.25pt;z-index:251661312" o:connectortype="straight">
            <v:stroke dashstyle="1 1"/>
          </v:shape>
        </w:pict>
      </w:r>
      <w:r w:rsidR="00744808"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shape id="_x0000_s1029" type="#_x0000_t32" style="position:absolute;left:0;text-align:left;margin-left:131.65pt;margin-top:9.3pt;width:119.05pt;height:92.25pt;flip:y;z-index:251660288" o:connectortype="straight"/>
        </w:pict>
      </w: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Pr="00344C02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b/>
          <w:sz w:val="20"/>
          <w:szCs w:val="20"/>
          <w:lang w:val="ru-RU"/>
        </w:rPr>
      </w:pP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Default="00744808" w:rsidP="00741B37">
      <w:pPr>
        <w:spacing w:after="0" w:line="240" w:lineRule="auto"/>
        <w:ind w:firstLine="357"/>
        <w:jc w:val="both"/>
        <w:rPr>
          <w:rFonts w:ascii="Times New Roman" w:eastAsiaTheme="minorEastAsia" w:hAnsi="Times New Roman" w:cs="Times New Roman"/>
          <w:sz w:val="20"/>
          <w:szCs w:val="20"/>
          <w:lang w:val="ru-RU"/>
        </w:rPr>
      </w:pPr>
    </w:p>
    <w:p w:rsidR="00744808" w:rsidRPr="00744808" w:rsidRDefault="00344C02" w:rsidP="00741B37">
      <w:pPr>
        <w:spacing w:after="0" w:line="240" w:lineRule="auto"/>
        <w:ind w:firstLine="357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Theme="minorEastAsia" w:hAnsi="Times New Roman" w:cs="Times New Roman"/>
          <w:b/>
          <w:noProof/>
          <w:sz w:val="20"/>
          <w:szCs w:val="20"/>
          <w:lang w:val="ru-RU" w:eastAsia="ru-RU" w:bidi="ar-SA"/>
        </w:rPr>
        <w:pict>
          <v:rect id="_x0000_s1042" style="position:absolute;left:0;text-align:left;margin-left:190.1pt;margin-top:11.45pt;width:19.35pt;height:16.5pt;z-index:251673600" strokecolor="white [3212]">
            <v:textbox>
              <w:txbxContent>
                <w:p w:rsidR="00344C02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0</w:t>
                  </w:r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rect id="_x0000_s1039" style="position:absolute;left:0;text-align:left;margin-left:114.65pt;margin-top:11.9pt;width:36.95pt;height:13.5pt;z-index:251670528" strokecolor="white [3212]">
            <v:textbox>
              <w:txbxContent>
                <w:p w:rsidR="00344C02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>U</w:t>
                  </w:r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2"/>
                      <w:szCs w:val="12"/>
                      <w:lang w:val="ru-RU"/>
                    </w:rPr>
                    <w:t>зап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rect id="_x0000_s1038" style="position:absolute;left:0;text-align:left;margin-left:234.9pt;margin-top:12.8pt;width:36.95pt;height:12.75pt;z-index:251669504" strokecolor="white [3212]">
            <v:textbox>
              <w:txbxContent>
                <w:p w:rsidR="00344C02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44C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Uc</w:t>
                  </w:r>
                  <w:proofErr w:type="spellEnd"/>
                  <w:r>
                    <w:rPr>
                      <w:rFonts w:ascii="Times New Roman" w:hAnsi="Times New Roman" w:cs="Times New Roman"/>
                      <w:sz w:val="12"/>
                      <w:szCs w:val="12"/>
                    </w:rPr>
                    <w:t xml:space="preserve"> max</w:t>
                  </w:r>
                </w:p>
              </w:txbxContent>
            </v:textbox>
          </v:rect>
        </w:pict>
      </w:r>
      <w:r w:rsidR="00744808">
        <w:rPr>
          <w:rFonts w:ascii="Times New Roman" w:eastAsiaTheme="minorEastAsia" w:hAnsi="Times New Roman" w:cs="Times New Roman"/>
          <w:noProof/>
          <w:sz w:val="20"/>
          <w:szCs w:val="20"/>
          <w:lang w:val="ru-RU" w:eastAsia="ru-RU" w:bidi="ar-SA"/>
        </w:rPr>
        <w:pict>
          <v:rect id="_x0000_s1037" style="position:absolute;left:0;text-align:left;margin-left:341.55pt;margin-top:6.2pt;width:26.35pt;height:12.75pt;z-index:251668480" strokecolor="white [3212]">
            <v:textbox>
              <w:txbxContent>
                <w:p w:rsidR="00744808" w:rsidRPr="00344C02" w:rsidRDefault="00344C02" w:rsidP="00344C02">
                  <w:pPr>
                    <w:spacing w:after="0" w:line="240" w:lineRule="auto"/>
                    <w:ind w:right="27" w:firstLine="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proofErr w:type="spellStart"/>
                  <w:r w:rsidRPr="00344C02">
                    <w:rPr>
                      <w:rFonts w:ascii="Times New Roman" w:hAnsi="Times New Roman" w:cs="Times New Roman"/>
                      <w:sz w:val="12"/>
                      <w:szCs w:val="12"/>
                    </w:rPr>
                    <w:t>Uc</w:t>
                  </w:r>
                  <w:proofErr w:type="spellEnd"/>
                </w:p>
              </w:txbxContent>
            </v:textbox>
          </v:rect>
        </w:pict>
      </w:r>
      <w:r w:rsidR="00744808">
        <w:rPr>
          <w:rFonts w:ascii="Times New Roman" w:hAnsi="Times New Roman" w:cs="Times New Roman"/>
          <w:i/>
          <w:noProof/>
          <w:sz w:val="20"/>
          <w:szCs w:val="20"/>
          <w:lang w:val="ru-RU" w:eastAsia="ru-RU" w:bidi="ar-SA"/>
        </w:rPr>
        <w:pict>
          <v:shape id="_x0000_s1026" type="#_x0000_t32" style="position:absolute;left:0;text-align:left;margin-left:56.85pt;margin-top:9.55pt;width:284.7pt;height:0;z-index:251658240" o:connectortype="straight">
            <v:stroke endarrow="block"/>
          </v:shape>
        </w:pict>
      </w:r>
    </w:p>
    <w:sectPr w:rsidR="00744808" w:rsidRPr="00744808" w:rsidSect="00741B3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741B37"/>
    <w:rsid w:val="001A2C79"/>
    <w:rsid w:val="00344C02"/>
    <w:rsid w:val="00437D8D"/>
    <w:rsid w:val="004D4AF2"/>
    <w:rsid w:val="006857B7"/>
    <w:rsid w:val="006E402F"/>
    <w:rsid w:val="00741B37"/>
    <w:rsid w:val="00744808"/>
    <w:rsid w:val="00AB74DC"/>
    <w:rsid w:val="00C86030"/>
    <w:rsid w:val="00DA0F46"/>
    <w:rsid w:val="00E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2"/>
  </w:style>
  <w:style w:type="paragraph" w:styleId="1">
    <w:name w:val="heading 1"/>
    <w:basedOn w:val="a"/>
    <w:next w:val="a"/>
    <w:link w:val="10"/>
    <w:uiPriority w:val="9"/>
    <w:qFormat/>
    <w:rsid w:val="004D4AF2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AF2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AF2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AF2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AF2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AF2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AF2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AF2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AF2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AF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D4AF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D4AF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D4AF2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4AF2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4D4AF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D4AF2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AF2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4D4AF2"/>
    <w:rPr>
      <w:b/>
      <w:bCs/>
      <w:spacing w:val="0"/>
    </w:rPr>
  </w:style>
  <w:style w:type="character" w:styleId="a9">
    <w:name w:val="Emphasis"/>
    <w:uiPriority w:val="20"/>
    <w:qFormat/>
    <w:rsid w:val="004D4AF2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4D4AF2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4D4AF2"/>
  </w:style>
  <w:style w:type="paragraph" w:styleId="ac">
    <w:name w:val="List Paragraph"/>
    <w:basedOn w:val="a"/>
    <w:uiPriority w:val="34"/>
    <w:qFormat/>
    <w:rsid w:val="004D4A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4AF2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D4AF2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D4AF2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D4AF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4D4AF2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D4AF2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4D4AF2"/>
    <w:rPr>
      <w:smallCaps/>
    </w:rPr>
  </w:style>
  <w:style w:type="character" w:styleId="af2">
    <w:name w:val="Intense Reference"/>
    <w:uiPriority w:val="32"/>
    <w:qFormat/>
    <w:rsid w:val="004D4AF2"/>
    <w:rPr>
      <w:b/>
      <w:bCs/>
      <w:smallCaps/>
      <w:color w:val="auto"/>
    </w:rPr>
  </w:style>
  <w:style w:type="character" w:styleId="af3">
    <w:name w:val="Book Title"/>
    <w:uiPriority w:val="33"/>
    <w:qFormat/>
    <w:rsid w:val="004D4AF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4D4AF2"/>
    <w:pPr>
      <w:outlineLvl w:val="9"/>
    </w:pPr>
  </w:style>
  <w:style w:type="character" w:styleId="af5">
    <w:name w:val="Placeholder Text"/>
    <w:basedOn w:val="a0"/>
    <w:uiPriority w:val="99"/>
    <w:semiHidden/>
    <w:rsid w:val="00741B37"/>
    <w:rPr>
      <w:color w:val="808080"/>
    </w:rPr>
  </w:style>
  <w:style w:type="paragraph" w:styleId="af6">
    <w:name w:val="Balloon Text"/>
    <w:basedOn w:val="a"/>
    <w:link w:val="af7"/>
    <w:uiPriority w:val="99"/>
    <w:semiHidden/>
    <w:unhideWhenUsed/>
    <w:rsid w:val="0074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4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VolgAris</dc:creator>
  <cp:lastModifiedBy>VolgAris</cp:lastModifiedBy>
  <cp:revision>2</cp:revision>
  <dcterms:created xsi:type="dcterms:W3CDTF">2012-03-31T06:19:00Z</dcterms:created>
  <dcterms:modified xsi:type="dcterms:W3CDTF">2012-03-31T06:56:00Z</dcterms:modified>
</cp:coreProperties>
</file>