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При решении задания 2 студент должен определить вид </w:t>
      </w:r>
      <w:proofErr w:type="gramStart"/>
      <w:r>
        <w:rPr>
          <w:rFonts w:ascii="Verdana" w:hAnsi="Verdana" w:cs="Verdana"/>
          <w:sz w:val="26"/>
          <w:szCs w:val="26"/>
        </w:rPr>
        <w:t>судебной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эксперти-зы</w:t>
      </w:r>
      <w:proofErr w:type="spellEnd"/>
      <w:r>
        <w:rPr>
          <w:rFonts w:ascii="Verdana" w:hAnsi="Verdana" w:cs="Verdana"/>
          <w:sz w:val="26"/>
          <w:szCs w:val="26"/>
        </w:rPr>
        <w:t>, которую необходимо организовать для получения заключения по постав-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ленному следователем вопросу эксперту-бухгалтеру. Если организуется судеб-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но-бухгалтерская</w:t>
      </w:r>
      <w:proofErr w:type="spellEnd"/>
      <w:r>
        <w:rPr>
          <w:rFonts w:ascii="Verdana" w:hAnsi="Verdana" w:cs="Verdana"/>
          <w:sz w:val="26"/>
          <w:szCs w:val="26"/>
        </w:rPr>
        <w:t xml:space="preserve"> экспертиза, то следует указать </w:t>
      </w:r>
      <w:proofErr w:type="gramStart"/>
      <w:r>
        <w:rPr>
          <w:rFonts w:ascii="Verdana" w:hAnsi="Verdana" w:cs="Verdana"/>
          <w:sz w:val="26"/>
          <w:szCs w:val="26"/>
        </w:rPr>
        <w:t>основные</w:t>
      </w:r>
      <w:proofErr w:type="gramEnd"/>
      <w:r>
        <w:rPr>
          <w:rFonts w:ascii="Verdana" w:hAnsi="Verdana" w:cs="Verdana"/>
          <w:sz w:val="26"/>
          <w:szCs w:val="26"/>
        </w:rPr>
        <w:t xml:space="preserve"> законодательные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и нормативные акты, которыми должен руководствоваться эксперт-бухгалтер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при проведении исследования. При этом следует помнить, что прямым доказательством для эксперта-бухгалтера при составлении заключения являются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только данные бухгалтерского учета – первичные бухгалтерские документы,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учетные регистры и бухгалтерская отчетность. Эксперт-бухгалтер не вправе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отвечать на вопросы, содержащие элементы других наук, – юридических,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товароведных, технологических, экономических и др.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Решение по заданию 2 следует предоставить в табличной форме.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CenturyGothic-BoldItalic" w:hAnsi="CenturyGothic-BoldItalic" w:cs="CenturyGothic-BoldItalic"/>
          <w:b/>
          <w:bCs/>
          <w:i/>
          <w:iCs/>
          <w:sz w:val="28"/>
          <w:szCs w:val="28"/>
        </w:rPr>
      </w:pPr>
      <w:r>
        <w:rPr>
          <w:rFonts w:ascii="CenturyGothic-BoldItalic" w:hAnsi="CenturyGothic-BoldItalic" w:cs="CenturyGothic-BoldItalic"/>
          <w:b/>
          <w:bCs/>
          <w:i/>
          <w:iCs/>
          <w:sz w:val="28"/>
          <w:szCs w:val="28"/>
        </w:rPr>
        <w:t>Задание 2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1. Имеется ли недостача материальных ценностей на продовольственной базе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акционерного общества с учетом исследования материалов инвентаризации?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2. Мог ли руководитель общества с ограниченной ответственностью не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заметить вымышленных лиц, когда им утверждались </w:t>
      </w:r>
      <w:proofErr w:type="gramStart"/>
      <w:r>
        <w:rPr>
          <w:rFonts w:ascii="Verdana" w:hAnsi="Verdana" w:cs="Verdana"/>
          <w:sz w:val="26"/>
          <w:szCs w:val="26"/>
        </w:rPr>
        <w:t>расчетно-платежные</w:t>
      </w:r>
      <w:proofErr w:type="gramEnd"/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ведомости на оплату труда?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3. Какие записи в учетных регистрах не подтверждены первичными бухгалтерскими документами по движению товаров на складе оптовой базы?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4. Имел ли право кассир производить выплату фактически </w:t>
      </w:r>
      <w:proofErr w:type="gramStart"/>
      <w:r>
        <w:rPr>
          <w:rFonts w:ascii="Verdana" w:hAnsi="Verdana" w:cs="Verdana"/>
          <w:sz w:val="26"/>
          <w:szCs w:val="26"/>
        </w:rPr>
        <w:t>работающим</w:t>
      </w:r>
      <w:proofErr w:type="gramEnd"/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работникам, указанным напротив фамилий вымышленных лиц, включенных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в соответствующие ведомости, сумм по платежным ведомостям?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5. Соответствуют ли данные синтетического учета и отчетности первичным бухгалтерским документам по движению товаров и денежных средств </w:t>
      </w:r>
      <w:proofErr w:type="gramStart"/>
      <w:r>
        <w:rPr>
          <w:rFonts w:ascii="Verdana" w:hAnsi="Verdana" w:cs="Verdana"/>
          <w:sz w:val="26"/>
          <w:szCs w:val="26"/>
        </w:rPr>
        <w:t>в</w:t>
      </w:r>
      <w:proofErr w:type="gramEnd"/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proofErr w:type="gramStart"/>
      <w:r>
        <w:rPr>
          <w:rFonts w:ascii="Verdana" w:hAnsi="Verdana" w:cs="Verdana"/>
          <w:sz w:val="26"/>
          <w:szCs w:val="26"/>
        </w:rPr>
        <w:t>универмаге</w:t>
      </w:r>
      <w:proofErr w:type="gramEnd"/>
      <w:r>
        <w:rPr>
          <w:rFonts w:ascii="Verdana" w:hAnsi="Verdana" w:cs="Verdana"/>
          <w:sz w:val="26"/>
          <w:szCs w:val="26"/>
        </w:rPr>
        <w:t>?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6. Документальная обоснованность размера иска, разрешаемого в порядке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гражданского судопроизводства.</w:t>
      </w:r>
    </w:p>
    <w:p w:rsid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lastRenderedPageBreak/>
        <w:t>7. Правильно ли определена налоговая база и исчислен налог на прибыль</w:t>
      </w:r>
    </w:p>
    <w:p w:rsidR="00D12788" w:rsidRPr="00024EDB" w:rsidRDefault="00024EDB" w:rsidP="00024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за истекший год?</w:t>
      </w:r>
    </w:p>
    <w:sectPr w:rsidR="00D12788" w:rsidRPr="00024EDB" w:rsidSect="007F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Gothi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EDB"/>
    <w:rsid w:val="00024EDB"/>
    <w:rsid w:val="007F7D89"/>
    <w:rsid w:val="00856CBF"/>
    <w:rsid w:val="00D1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</dc:creator>
  <cp:keywords/>
  <dc:description/>
  <cp:lastModifiedBy>ро</cp:lastModifiedBy>
  <cp:revision>5</cp:revision>
  <dcterms:created xsi:type="dcterms:W3CDTF">2012-03-02T11:09:00Z</dcterms:created>
  <dcterms:modified xsi:type="dcterms:W3CDTF">2012-03-02T13:17:00Z</dcterms:modified>
</cp:coreProperties>
</file>