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86" w:rsidRPr="001540B0" w:rsidRDefault="001C2F79">
      <w:pPr>
        <w:rPr>
          <w:sz w:val="28"/>
          <w:szCs w:val="28"/>
        </w:rPr>
      </w:pPr>
      <w:r>
        <w:rPr>
          <w:sz w:val="28"/>
          <w:szCs w:val="28"/>
        </w:rPr>
        <w:t>Задача 3</w:t>
      </w:r>
      <w:r w:rsidR="001540B0" w:rsidRPr="001540B0">
        <w:rPr>
          <w:sz w:val="28"/>
          <w:szCs w:val="28"/>
        </w:rPr>
        <w:t>.</w:t>
      </w:r>
    </w:p>
    <w:p w:rsidR="00FE2286" w:rsidRPr="003036EB" w:rsidRDefault="001C2F79">
      <w:pPr>
        <w:rPr>
          <w:rFonts w:ascii="Times New Roman" w:hAnsi="Times New Roman" w:cs="Times New Roman"/>
          <w:sz w:val="28"/>
          <w:szCs w:val="28"/>
        </w:rPr>
      </w:pPr>
      <w:r w:rsidRPr="003036EB">
        <w:rPr>
          <w:rFonts w:ascii="Times New Roman" w:hAnsi="Times New Roman" w:cs="Times New Roman"/>
          <w:sz w:val="28"/>
          <w:szCs w:val="28"/>
        </w:rPr>
        <w:t xml:space="preserve">Обосновать выбор </w:t>
      </w:r>
      <w:r w:rsidR="003036EB" w:rsidRPr="003036EB">
        <w:rPr>
          <w:rFonts w:ascii="Times New Roman" w:hAnsi="Times New Roman" w:cs="Times New Roman"/>
          <w:sz w:val="28"/>
          <w:szCs w:val="28"/>
        </w:rPr>
        <w:t>прочного (</w:t>
      </w:r>
      <m:oMath>
        <m:r>
          <w:rPr>
            <w:rFonts w:ascii="Cambria Math" w:hAnsi="Cambria Math" w:cs="Times New Roman"/>
            <w:sz w:val="36"/>
            <w:szCs w:val="36"/>
          </w:rPr>
          <m:t>σ</m:t>
        </m:r>
      </m:oMath>
      <w:r w:rsidR="003036EB" w:rsidRPr="003036EB">
        <w:rPr>
          <w:rFonts w:ascii="Times New Roman" w:eastAsiaTheme="minorEastAsia" w:hAnsi="Times New Roman" w:cs="Times New Roman"/>
          <w:sz w:val="18"/>
          <w:szCs w:val="18"/>
        </w:rPr>
        <w:t>в</w:t>
      </w:r>
      <w:r w:rsidR="003036EB" w:rsidRPr="003036EB">
        <w:rPr>
          <w:rFonts w:ascii="Times New Roman" w:eastAsiaTheme="minorEastAsia" w:hAnsi="Times New Roman" w:cs="Times New Roman"/>
          <w:sz w:val="28"/>
          <w:szCs w:val="28"/>
        </w:rPr>
        <w:t xml:space="preserve"> ≈ 1200</w:t>
      </w:r>
      <w:r w:rsidR="003036EB">
        <w:rPr>
          <w:rFonts w:ascii="Times New Roman" w:eastAsiaTheme="minorEastAsia" w:hAnsi="Times New Roman" w:cs="Times New Roman"/>
          <w:sz w:val="28"/>
          <w:szCs w:val="28"/>
        </w:rPr>
        <w:t xml:space="preserve"> МПа) цветного сплава для изготовления пружин карбюраторов и бензонасосов. Привести марку, химический состав и свойства сплава. Назначить режим термической обработки для получения указанной прочности, объяснить механизм упрочнения сплава.</w:t>
      </w:r>
    </w:p>
    <w:sectPr w:rsidR="00FE2286" w:rsidRPr="003036EB" w:rsidSect="00FE2286">
      <w:pgSz w:w="11906" w:h="16838"/>
      <w:pgMar w:top="142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425"/>
    <w:rsid w:val="00140BAF"/>
    <w:rsid w:val="001540B0"/>
    <w:rsid w:val="001C2F79"/>
    <w:rsid w:val="003036EB"/>
    <w:rsid w:val="005B0818"/>
    <w:rsid w:val="006C6306"/>
    <w:rsid w:val="00D43F22"/>
    <w:rsid w:val="00D83425"/>
    <w:rsid w:val="00FE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36E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0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2011-12-15T17:45:00Z</dcterms:created>
  <dcterms:modified xsi:type="dcterms:W3CDTF">2011-12-15T17:45:00Z</dcterms:modified>
</cp:coreProperties>
</file>