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E" w:rsidRDefault="00C3765E" w:rsidP="00C3765E">
      <w:pPr>
        <w:ind w:left="360"/>
        <w:rPr>
          <w:rFonts w:cstheme="minorHAnsi"/>
        </w:rPr>
      </w:pPr>
      <w:r>
        <w:rPr>
          <w:rFonts w:cstheme="minorHAnsi"/>
        </w:rPr>
        <w:t>46. Вследствие изменения температуры тела максимум его спектральной энергетической светимости переместился с длины волны λ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=2,5 мкм до  λ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=0,125 мкм. Считая тело абсолютно черным определить, во сколько раз изменилась: а) температура тела; б) максимальное значение спектрально энергетической светимости; в) интегральная энергетическая светимость.</w:t>
      </w:r>
    </w:p>
    <w:p w:rsidR="00C3765E" w:rsidRDefault="00C3765E" w:rsidP="00C3765E"/>
    <w:p w:rsidR="005960AD" w:rsidRDefault="005960AD"/>
    <w:sectPr w:rsidR="005960AD" w:rsidSect="0067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65E"/>
    <w:rsid w:val="005960AD"/>
    <w:rsid w:val="00C3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2011-12-12T10:44:00Z</dcterms:created>
  <dcterms:modified xsi:type="dcterms:W3CDTF">2011-12-12T10:44:00Z</dcterms:modified>
</cp:coreProperties>
</file>