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D2" w:rsidRDefault="00D170D2" w:rsidP="00D170D2">
      <w:pPr>
        <w:ind w:left="360"/>
        <w:rPr>
          <w:rFonts w:cstheme="minorHAnsi"/>
        </w:rPr>
      </w:pPr>
      <w:r>
        <w:rPr>
          <w:rFonts w:cstheme="minorHAnsi"/>
        </w:rPr>
        <w:t>45.  ультрафиолетовая лампа, излучающая на длине волны 400 нм, и инфракрасная лампа, излучающая на длине волны 700 нм, имеют каждая одинаковую мощность равную 130 Вт. Какое количество фотонов в секунду испускает каждая из этих ламп?</w:t>
      </w:r>
    </w:p>
    <w:p w:rsidR="00294E65" w:rsidRDefault="00294E65"/>
    <w:sectPr w:rsidR="00294E65" w:rsidSect="0029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70D2"/>
    <w:rsid w:val="00281D3B"/>
    <w:rsid w:val="00294E65"/>
    <w:rsid w:val="00D1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2011-12-12T09:49:00Z</dcterms:created>
  <dcterms:modified xsi:type="dcterms:W3CDTF">2011-12-12T10:40:00Z</dcterms:modified>
</cp:coreProperties>
</file>