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A8" w:rsidRPr="002876F6" w:rsidRDefault="002876F6">
      <w:bookmarkStart w:id="0" w:name="_GoBack"/>
      <w:r>
        <w:t xml:space="preserve">В страховой кампании 15 тыс. клиентов. </w:t>
      </w:r>
      <w:proofErr w:type="gramStart"/>
      <w:r>
        <w:t>Страховой взнос каждого клиента составляет 900 руб. При наступлении страхового случая, вероятность которого по имеющимся данным и оценкам экспертов можно считать равной 0.0065, страховая компания обязана выплатить клиенту страховую сумму размером 70 тыс. руб. Какова вероятность того что страховая компания потерпит убыток</w:t>
      </w:r>
      <w:r>
        <w:rPr>
          <w:rFonts w:hint="eastAsia"/>
        </w:rPr>
        <w:t>;</w:t>
      </w:r>
      <w:r w:rsidRPr="002876F6">
        <w:t xml:space="preserve"> </w:t>
      </w:r>
      <w:r>
        <w:t xml:space="preserve">б) на выплату страховых сумм уйдет не более половины всех средств, поступивших от клиентов. </w:t>
      </w:r>
      <w:bookmarkEnd w:id="0"/>
      <w:proofErr w:type="gramEnd"/>
    </w:p>
    <w:sectPr w:rsidR="00FC1AA8" w:rsidRPr="0028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39"/>
    <w:rsid w:val="002876F6"/>
    <w:rsid w:val="00A46039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2011-12-01T05:34:00Z</dcterms:created>
  <dcterms:modified xsi:type="dcterms:W3CDTF">2011-12-01T05:41:00Z</dcterms:modified>
</cp:coreProperties>
</file>