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34" w:rsidRDefault="00224934" w:rsidP="00224934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701"/>
          <w:tab w:val="left" w:pos="1771"/>
        </w:tabs>
        <w:suppressAutoHyphens/>
        <w:autoSpaceDE w:val="0"/>
        <w:spacing w:after="0" w:line="322" w:lineRule="exact"/>
        <w:ind w:right="1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однородный сплошной цилиндрический вал радиусом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5 м"/>
        </w:smartTagPr>
        <w:r>
          <w:rPr>
            <w:sz w:val="28"/>
            <w:szCs w:val="28"/>
          </w:rPr>
          <w:t>0,5 м</w:t>
        </w:r>
      </w:smartTag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намотана легкая нить, к концу которой прикреплен груз массой </w:t>
      </w:r>
      <w:r>
        <w:rPr>
          <w:i/>
          <w:iCs/>
          <w:spacing w:val="-2"/>
          <w:sz w:val="28"/>
          <w:szCs w:val="28"/>
        </w:rPr>
        <w:t xml:space="preserve">т = </w:t>
      </w:r>
      <w:smartTag w:uri="urn:schemas-microsoft-com:office:smarttags" w:element="metricconverter">
        <w:smartTagPr>
          <w:attr w:name="ProductID" w:val="5 кг"/>
        </w:smartTagPr>
        <w:r>
          <w:rPr>
            <w:i/>
            <w:iCs/>
            <w:spacing w:val="-2"/>
            <w:sz w:val="28"/>
            <w:szCs w:val="28"/>
          </w:rPr>
          <w:t xml:space="preserve">5 </w:t>
        </w:r>
        <w:r>
          <w:rPr>
            <w:spacing w:val="-2"/>
            <w:sz w:val="28"/>
            <w:szCs w:val="28"/>
          </w:rPr>
          <w:t>кг</w:t>
        </w:r>
      </w:smartTag>
      <w:r>
        <w:rPr>
          <w:spacing w:val="-2"/>
          <w:sz w:val="28"/>
          <w:szCs w:val="28"/>
        </w:rPr>
        <w:t xml:space="preserve">. Груз, </w:t>
      </w:r>
      <w:r>
        <w:rPr>
          <w:sz w:val="28"/>
          <w:szCs w:val="28"/>
        </w:rPr>
        <w:t xml:space="preserve">разматывая нить, опускается с ускорением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>=</w:t>
      </w:r>
      <w:r w:rsidRPr="00CD2D97">
        <w:rPr>
          <w:sz w:val="28"/>
          <w:szCs w:val="28"/>
        </w:rPr>
        <w:t xml:space="preserve"> </w:t>
      </w:r>
      <w:r>
        <w:rPr>
          <w:sz w:val="28"/>
          <w:szCs w:val="28"/>
        </w:rPr>
        <w:t>1,96 м/с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Определить момент инерции вала.</w:t>
      </w:r>
    </w:p>
    <w:p w:rsidR="00224934" w:rsidRPr="00894E4E" w:rsidRDefault="00224934" w:rsidP="00224934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701"/>
          <w:tab w:val="left" w:pos="1771"/>
        </w:tabs>
        <w:suppressAutoHyphens/>
        <w:autoSpaceDE w:val="0"/>
        <w:spacing w:before="19" w:after="0" w:line="317" w:lineRule="exact"/>
        <w:ind w:right="19" w:firstLine="42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Азот массой </w:t>
      </w:r>
      <w:r>
        <w:rPr>
          <w:i/>
          <w:iCs/>
          <w:spacing w:val="-1"/>
          <w:sz w:val="28"/>
          <w:szCs w:val="28"/>
        </w:rPr>
        <w:t xml:space="preserve">т </w:t>
      </w:r>
      <w:r>
        <w:rPr>
          <w:iCs/>
          <w:spacing w:val="-1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1 кг"/>
        </w:smartTagPr>
        <w:r>
          <w:rPr>
            <w:iCs/>
            <w:spacing w:val="-1"/>
            <w:sz w:val="28"/>
            <w:szCs w:val="28"/>
          </w:rPr>
          <w:t>0,1 кг</w:t>
        </w:r>
      </w:smartTag>
      <w:r>
        <w:rPr>
          <w:i/>
          <w:iCs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был изобарно нагрет от температуры </w:t>
      </w:r>
      <w:r>
        <w:rPr>
          <w:spacing w:val="-1"/>
          <w:sz w:val="28"/>
          <w:szCs w:val="28"/>
          <w:lang w:val="en-US"/>
        </w:rPr>
        <w:t>T</w:t>
      </w:r>
      <w:r>
        <w:rPr>
          <w:spacing w:val="-1"/>
          <w:sz w:val="28"/>
          <w:szCs w:val="28"/>
          <w:vertAlign w:val="subscript"/>
        </w:rPr>
        <w:t xml:space="preserve">1 </w:t>
      </w:r>
      <w:r>
        <w:rPr>
          <w:spacing w:val="-1"/>
          <w:sz w:val="28"/>
          <w:szCs w:val="28"/>
        </w:rPr>
        <w:t>= 200</w:t>
      </w:r>
      <w:proofErr w:type="gramStart"/>
      <w:r>
        <w:rPr>
          <w:spacing w:val="-1"/>
          <w:sz w:val="28"/>
          <w:szCs w:val="28"/>
        </w:rPr>
        <w:t xml:space="preserve"> К</w:t>
      </w:r>
      <w:proofErr w:type="gramEnd"/>
      <w:r>
        <w:rPr>
          <w:spacing w:val="-1"/>
          <w:sz w:val="28"/>
          <w:szCs w:val="28"/>
        </w:rPr>
        <w:t xml:space="preserve"> до </w:t>
      </w:r>
      <w:r>
        <w:rPr>
          <w:sz w:val="28"/>
          <w:szCs w:val="28"/>
        </w:rPr>
        <w:t xml:space="preserve">температуры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= 400 К. Определить работу </w:t>
      </w:r>
      <w:r>
        <w:rPr>
          <w:i/>
          <w:iCs/>
          <w:sz w:val="28"/>
          <w:szCs w:val="28"/>
        </w:rPr>
        <w:t xml:space="preserve">А, </w:t>
      </w:r>
      <w:r>
        <w:rPr>
          <w:sz w:val="28"/>
          <w:szCs w:val="28"/>
        </w:rPr>
        <w:t>совершенную газом, полу</w:t>
      </w:r>
      <w:r>
        <w:rPr>
          <w:sz w:val="28"/>
          <w:szCs w:val="28"/>
        </w:rPr>
        <w:softHyphen/>
        <w:t xml:space="preserve">ченную им теплоту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и изменения </w:t>
      </w:r>
      <w:r>
        <w:rPr>
          <w:position w:val="-1"/>
        </w:rPr>
        <w:object w:dxaOrig="301" w:dyaOrig="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3.5pt" o:ole="" filled="t">
            <v:fill color2="black"/>
            <v:imagedata r:id="rId5" o:title=""/>
          </v:shape>
          <o:OLEObject Type="Embed" ProgID="Equation.3" ShapeID="_x0000_i1025" DrawAspect="Content" ObjectID="_1383924185" r:id="rId6"/>
        </w:object>
      </w:r>
      <w:r>
        <w:rPr>
          <w:i/>
          <w:iCs/>
          <w:sz w:val="28"/>
          <w:szCs w:val="28"/>
          <w:lang w:val="en-US"/>
        </w:rPr>
        <w:t>U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внутренней энергии азота.</w:t>
      </w:r>
    </w:p>
    <w:p w:rsidR="00224934" w:rsidRPr="00894E4E" w:rsidRDefault="00224934" w:rsidP="00224934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701"/>
          <w:tab w:val="left" w:pos="1771"/>
        </w:tabs>
        <w:suppressAutoHyphens/>
        <w:autoSpaceDE w:val="0"/>
        <w:spacing w:before="19" w:after="0" w:line="317" w:lineRule="exact"/>
        <w:ind w:right="19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вершинах квадрата помещены заряды по 10 нКл. Какой отрицательный заряд нужно поместить в центре квадрата, чтобы вся система находилась в равновесии?</w:t>
      </w:r>
    </w:p>
    <w:p w:rsidR="00224934" w:rsidRPr="00894E4E" w:rsidRDefault="00224934" w:rsidP="00224934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701"/>
          <w:tab w:val="left" w:pos="1771"/>
        </w:tabs>
        <w:suppressAutoHyphens/>
        <w:autoSpaceDE w:val="0"/>
        <w:spacing w:before="19" w:after="0" w:line="317" w:lineRule="exact"/>
        <w:ind w:right="1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Плоский воздушный конденсатор заряжен до разности потенциалов </w:t>
      </w:r>
      <w:r>
        <w:rPr>
          <w:spacing w:val="-1"/>
          <w:sz w:val="28"/>
          <w:szCs w:val="28"/>
        </w:rPr>
        <w:t>300 В. Площадь пластин 2см</w:t>
      </w:r>
      <w:proofErr w:type="gramStart"/>
      <w:r>
        <w:rPr>
          <w:spacing w:val="-1"/>
          <w:sz w:val="28"/>
          <w:szCs w:val="28"/>
        </w:rPr>
        <w:t xml:space="preserve"> ,</w:t>
      </w:r>
      <w:proofErr w:type="gramEnd"/>
      <w:r>
        <w:rPr>
          <w:spacing w:val="-1"/>
          <w:sz w:val="28"/>
          <w:szCs w:val="28"/>
        </w:rPr>
        <w:t xml:space="preserve"> напряженность поля в зазоре между ними 300 </w:t>
      </w:r>
      <w:r>
        <w:rPr>
          <w:sz w:val="28"/>
          <w:szCs w:val="28"/>
        </w:rPr>
        <w:t>кВ/м. Определить поверхностную плотность заряда на пластинах, емкость и энергию конденсатора</w:t>
      </w:r>
    </w:p>
    <w:p w:rsidR="00F45A1C" w:rsidRDefault="00F45A1C"/>
    <w:sectPr w:rsidR="00F4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934"/>
    <w:rsid w:val="00224934"/>
    <w:rsid w:val="00F4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715</Characters>
  <Application>Microsoft Office Word</Application>
  <DocSecurity>0</DocSecurity>
  <Lines>5</Lines>
  <Paragraphs>1</Paragraphs>
  <ScaleCrop>false</ScaleCrop>
  <Company>DreamLair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2</cp:revision>
  <dcterms:created xsi:type="dcterms:W3CDTF">2011-11-27T15:33:00Z</dcterms:created>
  <dcterms:modified xsi:type="dcterms:W3CDTF">2011-11-27T15:37:00Z</dcterms:modified>
</cp:coreProperties>
</file>