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D1" w:rsidRDefault="00A95552">
      <w:r>
        <w:t>Профессиональная компетентность: «Специальная методика»</w:t>
      </w:r>
    </w:p>
    <w:p w:rsidR="00A95552" w:rsidRDefault="00A95552"/>
    <w:p w:rsidR="00A95552" w:rsidRDefault="00634B25" w:rsidP="00634B25">
      <w:pPr>
        <w:pStyle w:val="a3"/>
        <w:numPr>
          <w:ilvl w:val="0"/>
          <w:numId w:val="1"/>
        </w:numPr>
      </w:pPr>
      <w:r>
        <w:t>1. Что такое дееспособность в соответствии с Гражданским кодексом РФ?</w:t>
      </w:r>
      <w:r>
        <w:br/>
        <w:t>2. В чем заключается различие опеки и попечительства по объектному составу в соответствии с Гражданским кодексом РФ?</w:t>
      </w:r>
      <w:r>
        <w:br/>
        <w:t xml:space="preserve">3. За </w:t>
      </w:r>
      <w:proofErr w:type="gramStart"/>
      <w:r>
        <w:t>счёт</w:t>
      </w:r>
      <w:proofErr w:type="gramEnd"/>
      <w:r>
        <w:t xml:space="preserve"> каких средств проводится обязательное периодическое медицинское обследование педагогических работников проводят за счёт:</w:t>
      </w:r>
      <w:r>
        <w:br/>
        <w:t>4. Кто является учредителем муниципального образовательного учреждения?</w:t>
      </w:r>
      <w:r>
        <w:br/>
        <w:t>5. Кто несет ответственность за уровень профессиональной квалификации работников образовательного учреждения?</w:t>
      </w:r>
      <w:r>
        <w:br/>
        <w:t>6. Как Закон "Об образовании" определяет понятие "дисциплина"?</w:t>
      </w:r>
      <w:r>
        <w:br/>
        <w:t>7. Имеет ли право педагог как частное лицо оказывать платные образовательные услуги обучающимся (воспитанникам) с целью получения дополнительного дохода?</w:t>
      </w:r>
      <w:r>
        <w:br/>
        <w:t>8. Кто является работодателем для педагога образовательного учреждения?</w:t>
      </w:r>
      <w:r>
        <w:br/>
        <w:t>9. Какой продолжительности рабочая неделя определена для педагога образовательного учреждения?</w:t>
      </w:r>
      <w:r>
        <w:br/>
        <w:t>10. Кто обеспечивает достижение обучающимися (воспитанниками) уровней образования (образовательных цензов)?</w:t>
      </w:r>
      <w:r>
        <w:br/>
        <w:t>11.</w:t>
      </w:r>
      <w:r>
        <w:br/>
        <w:t>Может ли негосударственное образовательное учреждение реализовать образовательные программы религиозного содержания?</w:t>
      </w:r>
      <w:r>
        <w:br/>
        <w:t xml:space="preserve">12. Какая информация не относится </w:t>
      </w:r>
      <w:proofErr w:type="gramStart"/>
      <w:r>
        <w:t>к запрещенной для распространения среди детей в соответствии с Законом</w:t>
      </w:r>
      <w:proofErr w:type="gramEnd"/>
      <w:r>
        <w:t xml:space="preserve"> РФ "О защите детей от информации, причиняющей вред их здоровью и развитию"?</w:t>
      </w:r>
      <w:r>
        <w:br/>
        <w:t>13. Может ли опека быть прекращена по просьбе опекуна?</w:t>
      </w:r>
      <w:r>
        <w:br/>
        <w:t>14. В каком случае родители могут быть лишены родительских прав в соответствии с Семейным Кодексом РФ?</w:t>
      </w:r>
      <w:r>
        <w:br/>
        <w:t>15. Что понимается под образованием в Законе РФ "Об образовании"?</w:t>
      </w:r>
      <w:r>
        <w:br/>
        <w:t>16. Кто не допускается к педагогической деятельности в соответствии с Трудовым кодексом РФ?</w:t>
      </w:r>
      <w:r>
        <w:br/>
        <w:t>17. Что в трудовом кодексе РФ понимается под рабочим временем?</w:t>
      </w:r>
      <w:r>
        <w:br/>
        <w:t>18. Какое образование граждане РФ имеют право получать на родном языке?</w:t>
      </w:r>
      <w:r>
        <w:br/>
        <w:t>19. Что не является в соответствии с Законом "Об образовании" РФ формой получения образования?</w:t>
      </w:r>
      <w:r>
        <w:br/>
        <w:t>20. Кто несет ответственность за жизнь и здоровье обучающихся (воспитанников) во время образовательного процесса?</w:t>
      </w:r>
      <w:r>
        <w:br/>
        <w:t>21. Имеют ли право родители (законные представители) обучающихся (воспитанников) принимать участие в управлении образовательным учреждением?</w:t>
      </w:r>
      <w:r>
        <w:br/>
        <w:t>22. Что такое совместительство?</w:t>
      </w:r>
      <w:r>
        <w:br/>
        <w:t>23. На какие образовательные учреждения распространяется принцип светского характера образования?</w:t>
      </w:r>
      <w:r>
        <w:br/>
        <w:t>24. Какое учреждение в соответствии с Законом РФ "Об образовании" является образовательным?</w:t>
      </w:r>
      <w:r>
        <w:br/>
        <w:t>25. Что представляют собой Федеральные государственные образовательные стандарты (ФГОС)?</w:t>
      </w:r>
      <w:r>
        <w:br/>
        <w:t xml:space="preserve">26. Что является основными составляющими федерального государственного </w:t>
      </w:r>
      <w:r>
        <w:lastRenderedPageBreak/>
        <w:t>образовательного стандарта?</w:t>
      </w:r>
      <w:r>
        <w:br/>
        <w:t>27. Кто принимает решение о приеме в первый класс ребенка, не достигшего возраста 6,5 лет?</w:t>
      </w:r>
      <w:r>
        <w:br/>
        <w:t>28. Должна ли вручаться копия жалобы педагогическому работнику, в отношении которого проводится дисциплинарное расследование на основании жалобы, поступившей в письменном виде?</w:t>
      </w:r>
      <w:r>
        <w:br/>
        <w:t>29. Обязательно ли согласовывать с профсоюзом увольнение педагогического работника?</w:t>
      </w:r>
      <w:r>
        <w:br/>
        <w:t>30. При каких условиях работники образовательных учреждений имеют право на компенсацию на приобретение книгоиздательской продукции и периодических изданий?</w:t>
      </w:r>
    </w:p>
    <w:sectPr w:rsidR="00A95552" w:rsidSect="0053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6F54"/>
    <w:multiLevelType w:val="hybridMultilevel"/>
    <w:tmpl w:val="9C86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95552"/>
    <w:rsid w:val="005334D1"/>
    <w:rsid w:val="00634B25"/>
    <w:rsid w:val="00A9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2011-09-25T14:01:00Z</dcterms:created>
  <dcterms:modified xsi:type="dcterms:W3CDTF">2011-09-25T15:55:00Z</dcterms:modified>
</cp:coreProperties>
</file>