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F" w:rsidRDefault="00163DCF" w:rsidP="00163DCF">
      <w:pPr>
        <w:pStyle w:val="Iauiue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№2 на расчет цепи синусоидального тока </w:t>
      </w:r>
    </w:p>
    <w:p w:rsidR="00163DCF" w:rsidRDefault="00163DCF" w:rsidP="00163DCF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электрической цепи (рис.3.1) с входным напряжением</w:t>
      </w:r>
    </w:p>
    <w:p w:rsidR="00163DCF" w:rsidRDefault="00163DCF" w:rsidP="00163DCF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u</w:t>
      </w:r>
      <w:r w:rsidRPr="00163DCF">
        <w:rPr>
          <w:color w:val="000000"/>
          <w:sz w:val="28"/>
          <w:szCs w:val="28"/>
        </w:rPr>
        <w:t>=</w:t>
      </w:r>
      <w:proofErr w:type="spellStart"/>
      <w:r>
        <w:rPr>
          <w:color w:val="000000"/>
          <w:sz w:val="28"/>
          <w:szCs w:val="28"/>
          <w:lang w:val="en-US"/>
        </w:rPr>
        <w:t>sqrt</w:t>
      </w:r>
      <w:proofErr w:type="spellEnd"/>
      <w:r w:rsidRPr="00163D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U</w:t>
      </w:r>
      <w:r w:rsidRPr="00163DCF">
        <w:rPr>
          <w:color w:val="000000"/>
          <w:sz w:val="28"/>
          <w:szCs w:val="28"/>
        </w:rPr>
        <w:t>*</w:t>
      </w:r>
      <w:proofErr w:type="spellStart"/>
      <w:proofErr w:type="gramStart"/>
      <w:r>
        <w:rPr>
          <w:color w:val="000000"/>
          <w:sz w:val="28"/>
          <w:szCs w:val="28"/>
        </w:rPr>
        <w:t>sin</w:t>
      </w:r>
      <w:proofErr w:type="spellEnd"/>
      <w:r w:rsidRPr="00163DCF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ω</w:t>
      </w:r>
      <w:r>
        <w:rPr>
          <w:color w:val="000000"/>
          <w:sz w:val="28"/>
          <w:szCs w:val="28"/>
          <w:lang w:val="en-US"/>
        </w:rPr>
        <w:t>t</w:t>
      </w:r>
      <w:r w:rsidRPr="00163DCF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β</w:t>
      </w:r>
      <w:r w:rsidRPr="00163DC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выполнить следующее.  </w:t>
      </w:r>
    </w:p>
    <w:p w:rsidR="00163DCF" w:rsidRDefault="00163DCF" w:rsidP="00163DCF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Определить комплексное входное сопротивление. </w:t>
      </w:r>
    </w:p>
    <w:p w:rsidR="00163DCF" w:rsidRDefault="00163DCF" w:rsidP="00163DCF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Найти действующие значения токов во всех ветвях схемы. Записать выражения для мгновенных значений токов. </w:t>
      </w:r>
    </w:p>
    <w:p w:rsidR="00163DCF" w:rsidRDefault="00163DCF" w:rsidP="00163DCF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Составить баланс мощностей. </w:t>
      </w:r>
    </w:p>
    <w:p w:rsidR="00000000" w:rsidRDefault="00163DCF" w:rsidP="00163D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Рассчитать действующие значения напряжений на всех элементах цепи. Построить топографическую векторную диаграмму.</w:t>
      </w:r>
    </w:p>
    <w:p w:rsidR="00163DCF" w:rsidRDefault="00163DCF" w:rsidP="00163DCF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2232660</wp:posOffset>
            </wp:positionV>
            <wp:extent cx="5934075" cy="1323975"/>
            <wp:effectExtent l="19050" t="0" r="9525" b="0"/>
            <wp:wrapSquare wrapText="bothSides"/>
            <wp:docPr id="1" name="Рисунок 1" descr="C:\Users\Invisible Dream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sible Dreams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DCF" w:rsidRDefault="00163DCF" w:rsidP="00163DCF">
      <w:pPr>
        <w:jc w:val="both"/>
        <w:rPr>
          <w:color w:val="000000"/>
          <w:sz w:val="28"/>
          <w:szCs w:val="28"/>
        </w:rPr>
      </w:pPr>
    </w:p>
    <w:p w:rsidR="00163DCF" w:rsidRPr="00163DCF" w:rsidRDefault="00163DCF" w:rsidP="00163DC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237490</wp:posOffset>
            </wp:positionV>
            <wp:extent cx="3886200" cy="2505075"/>
            <wp:effectExtent l="19050" t="0" r="0" b="0"/>
            <wp:wrapSquare wrapText="bothSides"/>
            <wp:docPr id="2" name="Рисунок 2" descr="C:\Users\Invisible Dreams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isible Dreams\Desktop\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3DCF" w:rsidRPr="0016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DCF"/>
    <w:rsid w:val="0016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16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>Hewlett-Packard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Invisible Dreams</dc:creator>
  <cp:keywords/>
  <dc:description/>
  <cp:lastModifiedBy>Invisible Dreams</cp:lastModifiedBy>
  <cp:revision>3</cp:revision>
  <dcterms:created xsi:type="dcterms:W3CDTF">2011-09-25T14:49:00Z</dcterms:created>
  <dcterms:modified xsi:type="dcterms:W3CDTF">2011-09-25T14:57:00Z</dcterms:modified>
</cp:coreProperties>
</file>